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502" w14:textId="77777777" w:rsidR="006313A7" w:rsidRPr="00115A7C" w:rsidRDefault="006313A7" w:rsidP="00DD3E70">
      <w:pPr>
        <w:rPr>
          <w:rFonts w:ascii="Aptos" w:hAnsi="Aptos" w:cs="Arial"/>
        </w:rPr>
      </w:pPr>
    </w:p>
    <w:tbl>
      <w:tblPr>
        <w:tblStyle w:val="TableGrid"/>
        <w:tblW w:w="0" w:type="auto"/>
        <w:tblLook w:val="04A0" w:firstRow="1" w:lastRow="0" w:firstColumn="1" w:lastColumn="0" w:noHBand="0" w:noVBand="1"/>
      </w:tblPr>
      <w:tblGrid>
        <w:gridCol w:w="5228"/>
        <w:gridCol w:w="5228"/>
      </w:tblGrid>
      <w:tr w:rsidR="00F309BA" w:rsidRPr="00162BD8" w14:paraId="3933EFE0" w14:textId="77777777" w:rsidTr="00F309BA">
        <w:tc>
          <w:tcPr>
            <w:tcW w:w="5228" w:type="dxa"/>
          </w:tcPr>
          <w:p w14:paraId="3A4ADC62" w14:textId="6A4193DB" w:rsidR="00F309BA" w:rsidRPr="00162BD8" w:rsidRDefault="00F309BA" w:rsidP="00F309BA">
            <w:pPr>
              <w:rPr>
                <w:rFonts w:ascii="Aptos" w:hAnsi="Aptos" w:cs="Arial"/>
                <w:b/>
                <w:bCs/>
              </w:rPr>
            </w:pPr>
            <w:r w:rsidRPr="00162BD8">
              <w:rPr>
                <w:rFonts w:ascii="Aptos" w:hAnsi="Aptos" w:cs="Arial"/>
                <w:b/>
                <w:bCs/>
              </w:rPr>
              <w:t xml:space="preserve">Name: </w:t>
            </w:r>
            <w:sdt>
              <w:sdtPr>
                <w:rPr>
                  <w:rFonts w:ascii="Aptos" w:hAnsi="Aptos" w:cs="Arial"/>
                  <w:b/>
                  <w:bCs/>
                </w:rPr>
                <w:id w:val="-1637714477"/>
                <w:placeholder>
                  <w:docPart w:val="DefaultPlaceholder_-1854013440"/>
                </w:placeholder>
                <w:showingPlcHdr/>
                <w:text/>
              </w:sdtPr>
              <w:sdtContent>
                <w:r w:rsidRPr="00162BD8">
                  <w:rPr>
                    <w:rStyle w:val="PlaceholderText"/>
                    <w:rFonts w:ascii="Aptos" w:hAnsi="Aptos"/>
                  </w:rPr>
                  <w:t>Click or tap here to enter text.</w:t>
                </w:r>
              </w:sdtContent>
            </w:sdt>
          </w:p>
        </w:tc>
        <w:tc>
          <w:tcPr>
            <w:tcW w:w="5228" w:type="dxa"/>
          </w:tcPr>
          <w:p w14:paraId="64F57FC7" w14:textId="6C3C7201" w:rsidR="00F309BA" w:rsidRPr="00162BD8" w:rsidRDefault="00F309BA" w:rsidP="00F309BA">
            <w:pPr>
              <w:rPr>
                <w:rFonts w:ascii="Aptos" w:hAnsi="Aptos" w:cs="Arial"/>
                <w:b/>
                <w:bCs/>
              </w:rPr>
            </w:pPr>
            <w:r w:rsidRPr="00162BD8">
              <w:rPr>
                <w:rFonts w:ascii="Aptos" w:hAnsi="Aptos" w:cs="Arial"/>
                <w:b/>
                <w:bCs/>
              </w:rPr>
              <w:t xml:space="preserve">Date: </w:t>
            </w:r>
            <w:sdt>
              <w:sdtPr>
                <w:rPr>
                  <w:rFonts w:ascii="Aptos" w:hAnsi="Aptos" w:cs="Arial"/>
                  <w:b/>
                  <w:bCs/>
                </w:rPr>
                <w:id w:val="-1084450654"/>
                <w:placeholder>
                  <w:docPart w:val="DefaultPlaceholder_-1854013440"/>
                </w:placeholder>
                <w:showingPlcHdr/>
                <w:text/>
              </w:sdtPr>
              <w:sdtContent>
                <w:r w:rsidRPr="00162BD8">
                  <w:rPr>
                    <w:rStyle w:val="PlaceholderText"/>
                    <w:rFonts w:ascii="Aptos" w:hAnsi="Aptos"/>
                  </w:rPr>
                  <w:t>Click or tap here to enter text.</w:t>
                </w:r>
              </w:sdtContent>
            </w:sdt>
          </w:p>
        </w:tc>
      </w:tr>
    </w:tbl>
    <w:p w14:paraId="24E6B477" w14:textId="77777777" w:rsidR="006B4447" w:rsidRDefault="006B4447"/>
    <w:tbl>
      <w:tblPr>
        <w:tblStyle w:val="TableGrid"/>
        <w:tblW w:w="0" w:type="auto"/>
        <w:tblLook w:val="04A0" w:firstRow="1" w:lastRow="0" w:firstColumn="1" w:lastColumn="0" w:noHBand="0" w:noVBand="1"/>
      </w:tblPr>
      <w:tblGrid>
        <w:gridCol w:w="10456"/>
      </w:tblGrid>
      <w:tr w:rsidR="00386662" w14:paraId="430289EE" w14:textId="77777777" w:rsidTr="00EB0491">
        <w:tc>
          <w:tcPr>
            <w:tcW w:w="10456" w:type="dxa"/>
          </w:tcPr>
          <w:p w14:paraId="02D3D19B" w14:textId="7113382F" w:rsidR="006B4447" w:rsidRPr="00F934E9" w:rsidRDefault="006B4447" w:rsidP="006B4447">
            <w:pPr>
              <w:rPr>
                <w:rFonts w:ascii="Aptos" w:hAnsi="Aptos" w:cs="Arial"/>
              </w:rPr>
            </w:pPr>
            <w:r w:rsidRPr="00F934E9">
              <w:rPr>
                <w:rFonts w:ascii="Aptos" w:hAnsi="Aptos" w:cs="Arial"/>
                <w:b/>
                <w:bCs/>
              </w:rPr>
              <w:t>Principle</w:t>
            </w:r>
            <w:r w:rsidR="009B5E4D">
              <w:rPr>
                <w:rFonts w:ascii="Aptos" w:hAnsi="Aptos" w:cs="Arial"/>
                <w:b/>
                <w:bCs/>
              </w:rPr>
              <w:t>s</w:t>
            </w:r>
            <w:r w:rsidRPr="00F934E9">
              <w:rPr>
                <w:rFonts w:ascii="Aptos" w:hAnsi="Aptos" w:cs="Arial"/>
              </w:rPr>
              <w:t>:</w:t>
            </w:r>
            <w:r w:rsidRPr="00F934E9">
              <w:rPr>
                <w:rFonts w:ascii="Aptos" w:hAnsi="Aptos" w:cs="Arial"/>
              </w:rPr>
              <w:br/>
            </w:r>
            <w:r w:rsidR="00B14F36" w:rsidRPr="00BB4975">
              <w:rPr>
                <w:rFonts w:ascii="Aptos" w:hAnsi="Aptos" w:cs="Arial"/>
                <w:lang w:val="en-US"/>
              </w:rPr>
              <w:t xml:space="preserve">This plan is underpinned by Positive Behaviour Support principles, focusing on teaching alternative skills and reinforcing positive </w:t>
            </w:r>
            <w:proofErr w:type="spellStart"/>
            <w:r w:rsidR="00B14F36" w:rsidRPr="00BB4975">
              <w:rPr>
                <w:rFonts w:ascii="Aptos" w:hAnsi="Aptos" w:cs="Arial"/>
                <w:lang w:val="en-US"/>
              </w:rPr>
              <w:t>behaviours</w:t>
            </w:r>
            <w:proofErr w:type="spellEnd"/>
            <w:r w:rsidR="00B14F36" w:rsidRPr="00BB4975">
              <w:rPr>
                <w:rFonts w:ascii="Aptos" w:hAnsi="Aptos" w:cs="Arial"/>
                <w:lang w:val="en-US"/>
              </w:rPr>
              <w:t>.</w:t>
            </w:r>
            <w:r w:rsidR="00B14F36">
              <w:rPr>
                <w:rFonts w:ascii="Aptos" w:hAnsi="Aptos" w:cs="Arial"/>
                <w:i/>
                <w:iCs/>
                <w:lang w:val="en-US"/>
              </w:rPr>
              <w:t xml:space="preserve"> </w:t>
            </w:r>
            <w:r w:rsidRPr="00F934E9">
              <w:rPr>
                <w:rFonts w:ascii="Aptos" w:hAnsi="Aptos" w:cs="Arial"/>
              </w:rPr>
              <w:t xml:space="preserve">The health, safety, and dignity of </w:t>
            </w:r>
            <w:sdt>
              <w:sdtPr>
                <w:rPr>
                  <w:rFonts w:ascii="Aptos" w:hAnsi="Aptos" w:cs="Arial"/>
                </w:rPr>
                <w:id w:val="-1909142740"/>
                <w:placeholder>
                  <w:docPart w:val="6B91EF502C7E4C2889FF544ADD5EEBB0"/>
                </w:placeholder>
                <w:text/>
              </w:sdtPr>
              <w:sdtContent>
                <w:r w:rsidRPr="00F934E9">
                  <w:rPr>
                    <w:rFonts w:ascii="Aptos" w:hAnsi="Aptos" w:cs="Arial"/>
                  </w:rPr>
                  <w:t>[Insert Pupil Name]</w:t>
                </w:r>
              </w:sdtContent>
            </w:sdt>
            <w:r w:rsidRPr="00F934E9">
              <w:rPr>
                <w:rFonts w:ascii="Aptos" w:hAnsi="Aptos" w:cs="Arial"/>
              </w:rPr>
              <w:t>, their peers, and staff will always be the paramount consideration. Any restrictive physical intervention will be:</w:t>
            </w:r>
          </w:p>
          <w:p w14:paraId="131CDBB0" w14:textId="77777777" w:rsidR="006B4447" w:rsidRPr="00F934E9" w:rsidRDefault="006B4447" w:rsidP="006B4447">
            <w:pPr>
              <w:numPr>
                <w:ilvl w:val="0"/>
                <w:numId w:val="15"/>
              </w:numPr>
              <w:tabs>
                <w:tab w:val="num" w:pos="720"/>
              </w:tabs>
              <w:rPr>
                <w:rFonts w:ascii="Aptos" w:hAnsi="Aptos" w:cs="Arial"/>
              </w:rPr>
            </w:pPr>
            <w:r w:rsidRPr="00F934E9">
              <w:rPr>
                <w:rFonts w:ascii="Aptos" w:hAnsi="Aptos" w:cs="Arial"/>
                <w:b/>
                <w:bCs/>
              </w:rPr>
              <w:t>Reasonable, proportionate, and necessary</w:t>
            </w:r>
          </w:p>
          <w:p w14:paraId="19A6891C" w14:textId="77777777" w:rsidR="006B4447" w:rsidRDefault="006B4447" w:rsidP="006B4447">
            <w:pPr>
              <w:numPr>
                <w:ilvl w:val="0"/>
                <w:numId w:val="15"/>
              </w:numPr>
              <w:tabs>
                <w:tab w:val="num" w:pos="720"/>
              </w:tabs>
              <w:rPr>
                <w:rFonts w:ascii="Aptos" w:hAnsi="Aptos" w:cs="Arial"/>
              </w:rPr>
            </w:pPr>
            <w:r w:rsidRPr="00F934E9">
              <w:rPr>
                <w:rFonts w:ascii="Aptos" w:hAnsi="Aptos" w:cs="Arial"/>
              </w:rPr>
              <w:t xml:space="preserve">For the </w:t>
            </w:r>
            <w:r w:rsidRPr="00F934E9">
              <w:rPr>
                <w:rFonts w:ascii="Aptos" w:hAnsi="Aptos" w:cs="Arial"/>
                <w:b/>
                <w:bCs/>
              </w:rPr>
              <w:t>minimum time required</w:t>
            </w:r>
            <w:r w:rsidRPr="00F934E9">
              <w:rPr>
                <w:rFonts w:ascii="Aptos" w:hAnsi="Aptos" w:cs="Arial"/>
              </w:rPr>
              <w:t xml:space="preserve"> to restore and maintain a safe environment</w:t>
            </w:r>
          </w:p>
          <w:p w14:paraId="72B5C990" w14:textId="6378501E" w:rsidR="00386662" w:rsidRPr="006B4447" w:rsidRDefault="006B4447" w:rsidP="006B4447">
            <w:pPr>
              <w:numPr>
                <w:ilvl w:val="0"/>
                <w:numId w:val="15"/>
              </w:numPr>
              <w:tabs>
                <w:tab w:val="num" w:pos="720"/>
              </w:tabs>
              <w:rPr>
                <w:rFonts w:ascii="Aptos" w:hAnsi="Aptos" w:cs="Arial"/>
              </w:rPr>
            </w:pPr>
            <w:r w:rsidRPr="00F934E9">
              <w:rPr>
                <w:rFonts w:ascii="Aptos" w:hAnsi="Aptos" w:cs="Arial"/>
              </w:rPr>
              <w:t xml:space="preserve">Fully </w:t>
            </w:r>
            <w:r w:rsidRPr="00F934E9">
              <w:rPr>
                <w:rFonts w:ascii="Aptos" w:hAnsi="Aptos" w:cs="Arial"/>
                <w:b/>
                <w:bCs/>
              </w:rPr>
              <w:t>recorded and reported</w:t>
            </w:r>
            <w:r w:rsidRPr="00F934E9">
              <w:rPr>
                <w:rFonts w:ascii="Aptos" w:hAnsi="Aptos" w:cs="Arial"/>
              </w:rPr>
              <w:t xml:space="preserve"> in compliance with statutory requirements</w:t>
            </w:r>
          </w:p>
        </w:tc>
      </w:tr>
    </w:tbl>
    <w:p w14:paraId="61990B8B" w14:textId="77777777" w:rsidR="00F309BA" w:rsidRDefault="00F309BA"/>
    <w:tbl>
      <w:tblPr>
        <w:tblStyle w:val="TableGrid"/>
        <w:tblW w:w="0" w:type="auto"/>
        <w:tblLook w:val="04A0" w:firstRow="1" w:lastRow="0" w:firstColumn="1" w:lastColumn="0" w:noHBand="0" w:noVBand="1"/>
      </w:tblPr>
      <w:tblGrid>
        <w:gridCol w:w="10456"/>
      </w:tblGrid>
      <w:tr w:rsidR="005B6CA0" w14:paraId="178A4FF5" w14:textId="77777777" w:rsidTr="008A43CC">
        <w:tc>
          <w:tcPr>
            <w:tcW w:w="10456" w:type="dxa"/>
            <w:shd w:val="clear" w:color="auto" w:fill="E2EFD9" w:themeFill="accent6" w:themeFillTint="33"/>
          </w:tcPr>
          <w:p w14:paraId="601EC577" w14:textId="51B884A1" w:rsidR="005B6CA0" w:rsidRPr="005B6CA0" w:rsidRDefault="00DE5955" w:rsidP="00F309BA">
            <w:pPr>
              <w:rPr>
                <w:rFonts w:ascii="Aptos" w:hAnsi="Aptos" w:cs="Arial"/>
                <w:b/>
                <w:bCs/>
              </w:rPr>
            </w:pPr>
            <w:r>
              <w:rPr>
                <w:rFonts w:ascii="Aptos" w:hAnsi="Aptos" w:cs="Arial"/>
                <w:b/>
                <w:bCs/>
              </w:rPr>
              <w:t xml:space="preserve">Background and Individual </w:t>
            </w:r>
            <w:r w:rsidR="005B6CA0" w:rsidRPr="005B6CA0">
              <w:rPr>
                <w:rFonts w:ascii="Aptos" w:hAnsi="Aptos" w:cs="Arial"/>
                <w:b/>
                <w:bCs/>
              </w:rPr>
              <w:t>Context</w:t>
            </w:r>
          </w:p>
        </w:tc>
      </w:tr>
      <w:tr w:rsidR="005B6CA0" w14:paraId="2FF6F6F1" w14:textId="77777777" w:rsidTr="00B120AD">
        <w:tc>
          <w:tcPr>
            <w:tcW w:w="10456" w:type="dxa"/>
          </w:tcPr>
          <w:sdt>
            <w:sdtPr>
              <w:rPr>
                <w:rFonts w:ascii="Aptos" w:hAnsi="Aptos" w:cs="Arial"/>
              </w:rPr>
              <w:id w:val="1409800332"/>
              <w:placeholder>
                <w:docPart w:val="DefaultPlaceholder_-1854013440"/>
              </w:placeholder>
              <w:showingPlcHdr/>
              <w:text/>
            </w:sdtPr>
            <w:sdtContent>
              <w:p w14:paraId="712480BE" w14:textId="713C736E" w:rsidR="004F05BF" w:rsidRDefault="004F05BF" w:rsidP="00F309BA">
                <w:pPr>
                  <w:rPr>
                    <w:rFonts w:ascii="Aptos" w:hAnsi="Aptos" w:cs="Arial"/>
                  </w:rPr>
                </w:pPr>
                <w:r w:rsidRPr="004F05BF">
                  <w:rPr>
                    <w:rStyle w:val="PlaceholderText"/>
                    <w:rFonts w:ascii="Aptos" w:hAnsi="Aptos"/>
                  </w:rPr>
                  <w:t>Click or tap here to enter text.</w:t>
                </w:r>
              </w:p>
            </w:sdtContent>
          </w:sdt>
          <w:p w14:paraId="5C6BD5D3" w14:textId="77777777" w:rsidR="004F05BF" w:rsidRDefault="004F05BF" w:rsidP="00F309BA">
            <w:pPr>
              <w:rPr>
                <w:rFonts w:ascii="Aptos" w:hAnsi="Aptos" w:cs="Arial"/>
              </w:rPr>
            </w:pPr>
          </w:p>
        </w:tc>
      </w:tr>
      <w:tr w:rsidR="00C364FA" w14:paraId="5AEB0ABF" w14:textId="77777777" w:rsidTr="008A43CC">
        <w:tc>
          <w:tcPr>
            <w:tcW w:w="10456" w:type="dxa"/>
            <w:shd w:val="clear" w:color="auto" w:fill="E2EFD9" w:themeFill="accent6" w:themeFillTint="33"/>
          </w:tcPr>
          <w:p w14:paraId="4251E5D6" w14:textId="31B11B3B" w:rsidR="00C364FA" w:rsidRPr="00C364FA" w:rsidRDefault="00C57DFD" w:rsidP="00F309BA">
            <w:pPr>
              <w:rPr>
                <w:rFonts w:ascii="Aptos" w:hAnsi="Aptos" w:cs="Arial"/>
                <w:b/>
                <w:bCs/>
              </w:rPr>
            </w:pPr>
            <w:r>
              <w:rPr>
                <w:rFonts w:ascii="Aptos" w:hAnsi="Aptos" w:cs="Arial"/>
                <w:b/>
                <w:bCs/>
              </w:rPr>
              <w:t>Risk Assessment Summary</w:t>
            </w:r>
          </w:p>
        </w:tc>
      </w:tr>
      <w:tr w:rsidR="00C364FA" w14:paraId="44F5A240" w14:textId="77777777" w:rsidTr="00BC66FB">
        <w:trPr>
          <w:trHeight w:val="821"/>
        </w:trPr>
        <w:tc>
          <w:tcPr>
            <w:tcW w:w="10456" w:type="dxa"/>
          </w:tcPr>
          <w:p w14:paraId="5EA59C6A" w14:textId="1900654B" w:rsidR="00724E1B" w:rsidRPr="00724E1B" w:rsidRDefault="00724E1B" w:rsidP="00724E1B">
            <w:pPr>
              <w:rPr>
                <w:rFonts w:ascii="Aptos" w:hAnsi="Aptos" w:cs="Arial"/>
                <w:lang w:val="en-US"/>
              </w:rPr>
            </w:pPr>
            <w:r w:rsidRPr="00724E1B">
              <w:rPr>
                <w:rFonts w:ascii="Aptos" w:hAnsi="Aptos" w:cs="Arial"/>
                <w:lang w:val="en-US"/>
              </w:rPr>
              <w:t xml:space="preserve">Risk Level: </w:t>
            </w:r>
            <w:sdt>
              <w:sdtPr>
                <w:rPr>
                  <w:rFonts w:ascii="Aptos" w:hAnsi="Aptos" w:cs="Arial"/>
                  <w:lang w:val="en-US"/>
                </w:rPr>
                <w:id w:val="2121568494"/>
                <w:placeholder>
                  <w:docPart w:val="DefaultPlaceholder_-1854013440"/>
                </w:placeholder>
                <w:text/>
              </w:sdtPr>
              <w:sdtContent>
                <w:r w:rsidRPr="00724E1B">
                  <w:rPr>
                    <w:rFonts w:ascii="Aptos" w:hAnsi="Aptos" w:cs="Arial"/>
                    <w:lang w:val="en-US"/>
                  </w:rPr>
                  <w:t>High / Medium / Low</w:t>
                </w:r>
              </w:sdtContent>
            </w:sdt>
          </w:p>
          <w:p w14:paraId="033C8CE3" w14:textId="0B9D5208" w:rsidR="00C364FA" w:rsidRDefault="00724E1B" w:rsidP="00724E1B">
            <w:pPr>
              <w:rPr>
                <w:rFonts w:ascii="Aptos" w:hAnsi="Aptos" w:cs="Arial"/>
              </w:rPr>
            </w:pPr>
            <w:r>
              <w:rPr>
                <w:rFonts w:ascii="Aptos" w:hAnsi="Aptos" w:cs="Arial"/>
                <w:lang w:val="en-US"/>
              </w:rPr>
              <w:t xml:space="preserve">Identified risks: </w:t>
            </w:r>
            <w:sdt>
              <w:sdtPr>
                <w:rPr>
                  <w:rFonts w:ascii="Aptos" w:hAnsi="Aptos" w:cs="Arial"/>
                  <w:lang w:val="en-US"/>
                </w:rPr>
                <w:id w:val="-1903518553"/>
                <w:placeholder>
                  <w:docPart w:val="DefaultPlaceholder_-1854013440"/>
                </w:placeholder>
                <w:showingPlcHdr/>
                <w:text/>
              </w:sdtPr>
              <w:sdtContent>
                <w:r w:rsidRPr="00724E1B">
                  <w:rPr>
                    <w:rStyle w:val="PlaceholderText"/>
                    <w:rFonts w:ascii="Aptos" w:hAnsi="Aptos"/>
                  </w:rPr>
                  <w:t>Click or tap here to enter text.</w:t>
                </w:r>
              </w:sdtContent>
            </w:sdt>
          </w:p>
        </w:tc>
      </w:tr>
      <w:tr w:rsidR="00C364FA" w14:paraId="3728011E" w14:textId="77777777" w:rsidTr="008A43CC">
        <w:tc>
          <w:tcPr>
            <w:tcW w:w="10456" w:type="dxa"/>
            <w:shd w:val="clear" w:color="auto" w:fill="E2EFD9" w:themeFill="accent6" w:themeFillTint="33"/>
          </w:tcPr>
          <w:p w14:paraId="02D4C220" w14:textId="4B847D0A" w:rsidR="00C364FA" w:rsidRPr="00C364FA" w:rsidRDefault="00C364FA" w:rsidP="00F309BA">
            <w:pPr>
              <w:rPr>
                <w:rFonts w:ascii="Aptos" w:hAnsi="Aptos" w:cs="Arial"/>
                <w:b/>
                <w:bCs/>
              </w:rPr>
            </w:pPr>
            <w:r w:rsidRPr="00C364FA">
              <w:rPr>
                <w:rFonts w:ascii="Aptos" w:hAnsi="Aptos" w:cs="Arial"/>
                <w:b/>
                <w:bCs/>
              </w:rPr>
              <w:t xml:space="preserve">Known </w:t>
            </w:r>
            <w:r w:rsidR="007F4C01">
              <w:rPr>
                <w:rFonts w:ascii="Aptos" w:hAnsi="Aptos" w:cs="Arial"/>
                <w:b/>
                <w:bCs/>
              </w:rPr>
              <w:t>T</w:t>
            </w:r>
            <w:r w:rsidRPr="00C364FA">
              <w:rPr>
                <w:rFonts w:ascii="Aptos" w:hAnsi="Aptos" w:cs="Arial"/>
                <w:b/>
                <w:bCs/>
              </w:rPr>
              <w:t>riggers</w:t>
            </w:r>
            <w:r w:rsidR="007F4C01">
              <w:rPr>
                <w:rFonts w:ascii="Aptos" w:hAnsi="Aptos" w:cs="Arial"/>
                <w:b/>
                <w:bCs/>
              </w:rPr>
              <w:t xml:space="preserve"> and Early Warning Signs</w:t>
            </w:r>
          </w:p>
        </w:tc>
      </w:tr>
      <w:tr w:rsidR="00C364FA" w14:paraId="1157671B" w14:textId="77777777" w:rsidTr="00E371EC">
        <w:tc>
          <w:tcPr>
            <w:tcW w:w="10456" w:type="dxa"/>
          </w:tcPr>
          <w:p w14:paraId="1501B928" w14:textId="1CC959F3" w:rsidR="00FD1097" w:rsidRPr="00FD1097" w:rsidRDefault="00FD1097" w:rsidP="00FD1097">
            <w:pPr>
              <w:rPr>
                <w:rFonts w:ascii="Aptos" w:hAnsi="Aptos" w:cs="Arial"/>
                <w:lang w:val="en-US"/>
              </w:rPr>
            </w:pPr>
            <w:r w:rsidRPr="00FD1097">
              <w:rPr>
                <w:rFonts w:ascii="Aptos" w:hAnsi="Aptos" w:cs="Arial"/>
                <w:lang w:val="en-US"/>
              </w:rPr>
              <w:t xml:space="preserve">• </w:t>
            </w:r>
            <w:sdt>
              <w:sdtPr>
                <w:rPr>
                  <w:rFonts w:ascii="Aptos" w:hAnsi="Aptos" w:cs="Arial"/>
                  <w:lang w:val="en-US"/>
                </w:rPr>
                <w:id w:val="-417800709"/>
                <w:placeholder>
                  <w:docPart w:val="DefaultPlaceholder_-1854013440"/>
                </w:placeholder>
                <w:text/>
              </w:sdtPr>
              <w:sdtContent>
                <w:r w:rsidRPr="00FD1097">
                  <w:rPr>
                    <w:rFonts w:ascii="Aptos" w:hAnsi="Aptos" w:cs="Arial"/>
                    <w:lang w:val="en-US"/>
                  </w:rPr>
                  <w:t>[Add specific triggers here]</w:t>
                </w:r>
              </w:sdtContent>
            </w:sdt>
          </w:p>
          <w:p w14:paraId="7E28EE92" w14:textId="7734E155" w:rsidR="00FD1097" w:rsidRPr="00FD1097" w:rsidRDefault="00FD1097" w:rsidP="00FD1097">
            <w:pPr>
              <w:rPr>
                <w:rFonts w:ascii="Aptos" w:hAnsi="Aptos" w:cs="Arial"/>
                <w:lang w:val="en-US"/>
              </w:rPr>
            </w:pPr>
            <w:r w:rsidRPr="00FD1097">
              <w:rPr>
                <w:rFonts w:ascii="Aptos" w:hAnsi="Aptos" w:cs="Arial"/>
                <w:lang w:val="en-US"/>
              </w:rPr>
              <w:t xml:space="preserve">• </w:t>
            </w:r>
            <w:sdt>
              <w:sdtPr>
                <w:rPr>
                  <w:rFonts w:ascii="Aptos" w:hAnsi="Aptos" w:cs="Arial"/>
                  <w:lang w:val="en-US"/>
                </w:rPr>
                <w:id w:val="-2056615954"/>
                <w:placeholder>
                  <w:docPart w:val="DefaultPlaceholder_-1854013440"/>
                </w:placeholder>
                <w:text/>
              </w:sdtPr>
              <w:sdtContent>
                <w:r w:rsidRPr="00FD1097">
                  <w:rPr>
                    <w:rFonts w:ascii="Aptos" w:hAnsi="Aptos" w:cs="Arial"/>
                    <w:lang w:val="en-US"/>
                  </w:rPr>
                  <w:t>[Add early warning signs here]</w:t>
                </w:r>
              </w:sdtContent>
            </w:sdt>
          </w:p>
          <w:p w14:paraId="1AF3AD98" w14:textId="77777777" w:rsidR="00C364FA" w:rsidRDefault="00C364FA" w:rsidP="00F309BA">
            <w:pPr>
              <w:rPr>
                <w:rFonts w:ascii="Aptos" w:hAnsi="Aptos" w:cs="Arial"/>
              </w:rPr>
            </w:pPr>
          </w:p>
        </w:tc>
      </w:tr>
      <w:tr w:rsidR="00A70B84" w14:paraId="05110AF2" w14:textId="77777777" w:rsidTr="008A43CC">
        <w:tc>
          <w:tcPr>
            <w:tcW w:w="10456" w:type="dxa"/>
            <w:shd w:val="clear" w:color="auto" w:fill="E2EFD9" w:themeFill="accent6" w:themeFillTint="33"/>
          </w:tcPr>
          <w:p w14:paraId="5037BB16" w14:textId="13E7980B" w:rsidR="00A70B84" w:rsidRPr="00D73B12" w:rsidRDefault="00A70B84" w:rsidP="00F309BA">
            <w:pPr>
              <w:rPr>
                <w:rFonts w:ascii="Aptos" w:hAnsi="Aptos" w:cs="Arial"/>
                <w:b/>
                <w:bCs/>
              </w:rPr>
            </w:pPr>
            <w:r w:rsidRPr="00D73B12">
              <w:rPr>
                <w:rFonts w:ascii="Aptos" w:hAnsi="Aptos" w:cs="Arial"/>
                <w:b/>
                <w:bCs/>
              </w:rPr>
              <w:t xml:space="preserve">Proactive </w:t>
            </w:r>
            <w:r w:rsidR="007F4C01">
              <w:rPr>
                <w:rFonts w:ascii="Aptos" w:hAnsi="Aptos" w:cs="Arial"/>
                <w:b/>
                <w:bCs/>
              </w:rPr>
              <w:t>Strategies</w:t>
            </w:r>
          </w:p>
        </w:tc>
      </w:tr>
      <w:tr w:rsidR="00A70B84" w14:paraId="3BFEB112" w14:textId="77777777" w:rsidTr="00E371EC">
        <w:tc>
          <w:tcPr>
            <w:tcW w:w="10456" w:type="dxa"/>
          </w:tcPr>
          <w:sdt>
            <w:sdtPr>
              <w:rPr>
                <w:rFonts w:ascii="Aptos" w:hAnsi="Aptos" w:cs="Arial"/>
              </w:rPr>
              <w:id w:val="1862385986"/>
              <w:placeholder>
                <w:docPart w:val="DefaultPlaceholder_-1854013440"/>
              </w:placeholder>
              <w:showingPlcHdr/>
              <w:text/>
            </w:sdtPr>
            <w:sdtContent>
              <w:p w14:paraId="088D8461" w14:textId="3C5A4EA9" w:rsidR="00A70B84" w:rsidRDefault="00891B34" w:rsidP="00F309BA">
                <w:pPr>
                  <w:rPr>
                    <w:rFonts w:ascii="Aptos" w:hAnsi="Aptos" w:cs="Arial"/>
                  </w:rPr>
                </w:pPr>
                <w:r w:rsidRPr="00891B34">
                  <w:rPr>
                    <w:rStyle w:val="PlaceholderText"/>
                    <w:rFonts w:ascii="Aptos" w:hAnsi="Aptos"/>
                  </w:rPr>
                  <w:t>Click or tap here to enter text.</w:t>
                </w:r>
              </w:p>
            </w:sdtContent>
          </w:sdt>
          <w:p w14:paraId="443B8F8B" w14:textId="77777777" w:rsidR="00891B34" w:rsidRDefault="00891B34" w:rsidP="00F309BA">
            <w:pPr>
              <w:rPr>
                <w:rFonts w:ascii="Aptos" w:hAnsi="Aptos" w:cs="Arial"/>
              </w:rPr>
            </w:pPr>
          </w:p>
        </w:tc>
      </w:tr>
      <w:tr w:rsidR="00D73B12" w14:paraId="3332057F" w14:textId="77777777" w:rsidTr="008A43CC">
        <w:tc>
          <w:tcPr>
            <w:tcW w:w="10456" w:type="dxa"/>
            <w:shd w:val="clear" w:color="auto" w:fill="E2EFD9" w:themeFill="accent6" w:themeFillTint="33"/>
          </w:tcPr>
          <w:p w14:paraId="009A1C08" w14:textId="2239BBCA" w:rsidR="00D73B12" w:rsidRPr="00132949" w:rsidRDefault="00197E31" w:rsidP="00F309BA">
            <w:pPr>
              <w:rPr>
                <w:rFonts w:ascii="Aptos" w:hAnsi="Aptos" w:cs="Arial"/>
                <w:b/>
                <w:bCs/>
              </w:rPr>
            </w:pPr>
            <w:r w:rsidRPr="00132949">
              <w:rPr>
                <w:rFonts w:ascii="Aptos" w:hAnsi="Aptos" w:cs="Arial"/>
                <w:b/>
                <w:bCs/>
              </w:rPr>
              <w:t xml:space="preserve">De-escalation </w:t>
            </w:r>
            <w:r w:rsidR="007F4C01">
              <w:rPr>
                <w:rFonts w:ascii="Aptos" w:hAnsi="Aptos" w:cs="Arial"/>
                <w:b/>
                <w:bCs/>
              </w:rPr>
              <w:t>Techniques and Procedures</w:t>
            </w:r>
          </w:p>
        </w:tc>
      </w:tr>
      <w:tr w:rsidR="00D73B12" w14:paraId="7DBD80C9" w14:textId="77777777" w:rsidTr="00E371EC">
        <w:tc>
          <w:tcPr>
            <w:tcW w:w="10456" w:type="dxa"/>
          </w:tcPr>
          <w:sdt>
            <w:sdtPr>
              <w:rPr>
                <w:rFonts w:ascii="Aptos" w:hAnsi="Aptos" w:cs="Arial"/>
              </w:rPr>
              <w:id w:val="1762946674"/>
              <w:placeholder>
                <w:docPart w:val="DefaultPlaceholder_-1854013440"/>
              </w:placeholder>
              <w:showingPlcHdr/>
              <w:text/>
            </w:sdtPr>
            <w:sdtContent>
              <w:p w14:paraId="4A391DFC" w14:textId="2B91718F" w:rsidR="00D73B12" w:rsidRDefault="00891B34" w:rsidP="00F309BA">
                <w:pPr>
                  <w:rPr>
                    <w:rFonts w:ascii="Aptos" w:hAnsi="Aptos" w:cs="Arial"/>
                  </w:rPr>
                </w:pPr>
                <w:r w:rsidRPr="00B901EF">
                  <w:rPr>
                    <w:rStyle w:val="PlaceholderText"/>
                    <w:rFonts w:ascii="Aptos" w:hAnsi="Aptos"/>
                  </w:rPr>
                  <w:t>Click or tap here to enter text.</w:t>
                </w:r>
              </w:p>
            </w:sdtContent>
          </w:sdt>
          <w:p w14:paraId="09863C21" w14:textId="77777777" w:rsidR="00891B34" w:rsidRDefault="00891B34" w:rsidP="00F309BA">
            <w:pPr>
              <w:rPr>
                <w:rFonts w:ascii="Aptos" w:hAnsi="Aptos" w:cs="Arial"/>
              </w:rPr>
            </w:pPr>
          </w:p>
        </w:tc>
      </w:tr>
      <w:tr w:rsidR="00152F84" w14:paraId="6936109A" w14:textId="77777777" w:rsidTr="008A43CC">
        <w:tc>
          <w:tcPr>
            <w:tcW w:w="10456" w:type="dxa"/>
            <w:shd w:val="clear" w:color="auto" w:fill="E2EFD9" w:themeFill="accent6" w:themeFillTint="33"/>
          </w:tcPr>
          <w:p w14:paraId="239A1576" w14:textId="4A5976BD" w:rsidR="00152F84" w:rsidRPr="00DD75CC" w:rsidRDefault="00A3182F" w:rsidP="00F309BA">
            <w:pPr>
              <w:rPr>
                <w:rFonts w:ascii="Aptos" w:hAnsi="Aptos" w:cs="Arial"/>
                <w:b/>
                <w:bCs/>
              </w:rPr>
            </w:pPr>
            <w:r>
              <w:rPr>
                <w:rFonts w:ascii="Aptos" w:hAnsi="Aptos" w:cs="Arial"/>
                <w:b/>
                <w:bCs/>
              </w:rPr>
              <w:t>Use of Reasonable Force</w:t>
            </w:r>
          </w:p>
        </w:tc>
      </w:tr>
      <w:tr w:rsidR="00152F84" w14:paraId="40238035" w14:textId="77777777" w:rsidTr="00E371EC">
        <w:tc>
          <w:tcPr>
            <w:tcW w:w="10456" w:type="dxa"/>
          </w:tcPr>
          <w:p w14:paraId="4129ABB1" w14:textId="4E64CC93" w:rsidR="001D5CCC" w:rsidRPr="00032ECE" w:rsidRDefault="00761498" w:rsidP="001D5CCC">
            <w:pPr>
              <w:rPr>
                <w:rFonts w:ascii="Aptos" w:hAnsi="Aptos" w:cs="Arial"/>
                <w:i/>
                <w:iCs/>
                <w:sz w:val="20"/>
                <w:szCs w:val="20"/>
                <w:lang w:val="en-US"/>
              </w:rPr>
            </w:pPr>
            <w:r w:rsidRPr="00761498">
              <w:rPr>
                <w:rFonts w:ascii="Aptos" w:hAnsi="Aptos" w:cs="Arial"/>
                <w:i/>
                <w:iCs/>
                <w:sz w:val="20"/>
                <w:szCs w:val="20"/>
                <w:lang w:val="en-US"/>
              </w:rPr>
              <w:t>Restrictive Physical Intervention will only be used as a last resort, for the minimum time required to maintain safety, and in compliance with DfE guidance.</w:t>
            </w:r>
            <w:r w:rsidR="001D5CCC" w:rsidRPr="00032ECE">
              <w:rPr>
                <w:rFonts w:ascii="Aptos" w:hAnsi="Aptos" w:cs="Arial"/>
                <w:i/>
                <w:iCs/>
                <w:sz w:val="20"/>
                <w:szCs w:val="20"/>
                <w:lang w:val="en-US"/>
              </w:rPr>
              <w:t xml:space="preserve"> </w:t>
            </w:r>
            <w:r w:rsidR="001D5CCC" w:rsidRPr="00032ECE">
              <w:rPr>
                <w:rFonts w:ascii="Aptos" w:hAnsi="Aptos" w:cs="Arial"/>
                <w:i/>
                <w:iCs/>
                <w:sz w:val="20"/>
                <w:szCs w:val="20"/>
                <w:lang w:val="en-US"/>
              </w:rPr>
              <w:t>All staff implementing this plan must have completed accredited training in positive handling and de-escalation techniques (e.g.</w:t>
            </w:r>
            <w:r w:rsidR="001D5CCC" w:rsidRPr="00032ECE">
              <w:rPr>
                <w:rFonts w:ascii="Aptos" w:hAnsi="Aptos" w:cs="Arial"/>
                <w:i/>
                <w:iCs/>
                <w:sz w:val="20"/>
                <w:szCs w:val="20"/>
                <w:lang w:val="en-US"/>
              </w:rPr>
              <w:t xml:space="preserve"> </w:t>
            </w:r>
            <w:r w:rsidR="00FC54CD" w:rsidRPr="00032ECE">
              <w:rPr>
                <w:rFonts w:ascii="Aptos" w:hAnsi="Aptos" w:cs="Arial"/>
                <w:i/>
                <w:iCs/>
                <w:sz w:val="20"/>
                <w:szCs w:val="20"/>
                <w:lang w:val="en-US"/>
              </w:rPr>
              <w:t>Nottingham City RPI Solutions,</w:t>
            </w:r>
            <w:r w:rsidR="001D5CCC" w:rsidRPr="00032ECE">
              <w:rPr>
                <w:rFonts w:ascii="Aptos" w:hAnsi="Aptos" w:cs="Arial"/>
                <w:i/>
                <w:iCs/>
                <w:sz w:val="20"/>
                <w:szCs w:val="20"/>
                <w:lang w:val="en-US"/>
              </w:rPr>
              <w:t xml:space="preserve"> Team Teach, MAPA).</w:t>
            </w:r>
          </w:p>
          <w:p w14:paraId="78940995" w14:textId="76AC880E" w:rsidR="00761498" w:rsidRDefault="00761498" w:rsidP="00761498">
            <w:pPr>
              <w:rPr>
                <w:rFonts w:ascii="Aptos" w:hAnsi="Aptos" w:cs="Arial"/>
                <w:lang w:val="en-US"/>
              </w:rPr>
            </w:pPr>
          </w:p>
          <w:p w14:paraId="4E2A793E" w14:textId="551C3038" w:rsidR="00FC54CD" w:rsidRPr="00761498" w:rsidRDefault="00FC54CD" w:rsidP="00761498">
            <w:pPr>
              <w:rPr>
                <w:rFonts w:ascii="Aptos" w:hAnsi="Aptos" w:cs="Arial"/>
                <w:lang w:val="en-US"/>
              </w:rPr>
            </w:pPr>
            <w:r w:rsidRPr="00616B5D">
              <w:rPr>
                <w:rFonts w:ascii="Aptos" w:hAnsi="Aptos" w:cs="Arial"/>
                <w:lang w:val="en-US"/>
              </w:rPr>
              <w:t>The following techniques and strategies have been identif</w:t>
            </w:r>
            <w:r w:rsidR="00616B5D" w:rsidRPr="00616B5D">
              <w:rPr>
                <w:rFonts w:ascii="Aptos" w:hAnsi="Aptos" w:cs="Arial"/>
                <w:lang w:val="en-US"/>
              </w:rPr>
              <w:t xml:space="preserve">ied for this CYP: </w:t>
            </w:r>
            <w:sdt>
              <w:sdtPr>
                <w:rPr>
                  <w:rFonts w:ascii="Aptos" w:hAnsi="Aptos" w:cs="Arial"/>
                  <w:lang w:val="en-US"/>
                </w:rPr>
                <w:id w:val="1723945783"/>
                <w:placeholder>
                  <w:docPart w:val="DefaultPlaceholder_-1854013440"/>
                </w:placeholder>
                <w:showingPlcHdr/>
                <w:text/>
              </w:sdtPr>
              <w:sdtContent>
                <w:r w:rsidR="00616B5D" w:rsidRPr="00616B5D">
                  <w:rPr>
                    <w:rStyle w:val="PlaceholderText"/>
                    <w:rFonts w:ascii="Aptos" w:hAnsi="Aptos"/>
                  </w:rPr>
                  <w:t>Click or tap here to enter text.</w:t>
                </w:r>
              </w:sdtContent>
            </w:sdt>
          </w:p>
          <w:p w14:paraId="470C5B9D" w14:textId="77777777" w:rsidR="00152F84" w:rsidRDefault="00152F84" w:rsidP="00F309BA">
            <w:pPr>
              <w:rPr>
                <w:rFonts w:ascii="Aptos" w:hAnsi="Aptos" w:cs="Arial"/>
              </w:rPr>
            </w:pPr>
          </w:p>
        </w:tc>
      </w:tr>
      <w:tr w:rsidR="00DD75CC" w14:paraId="66FEF9E0" w14:textId="77777777" w:rsidTr="008A43CC">
        <w:tc>
          <w:tcPr>
            <w:tcW w:w="10456" w:type="dxa"/>
            <w:shd w:val="clear" w:color="auto" w:fill="E2EFD9" w:themeFill="accent6" w:themeFillTint="33"/>
          </w:tcPr>
          <w:p w14:paraId="44074C17" w14:textId="3510E97F" w:rsidR="00DD75CC" w:rsidRPr="00775416" w:rsidRDefault="00055DD6" w:rsidP="00F309BA">
            <w:pPr>
              <w:rPr>
                <w:rFonts w:ascii="Aptos" w:hAnsi="Aptos" w:cs="Arial"/>
                <w:b/>
                <w:bCs/>
              </w:rPr>
            </w:pPr>
            <w:r>
              <w:rPr>
                <w:rFonts w:ascii="Aptos" w:hAnsi="Aptos" w:cs="Arial"/>
                <w:b/>
                <w:bCs/>
              </w:rPr>
              <w:t>Recording and Reporting Procedures</w:t>
            </w:r>
          </w:p>
        </w:tc>
      </w:tr>
      <w:tr w:rsidR="00DD75CC" w14:paraId="421EC46E" w14:textId="77777777" w:rsidTr="00E371EC">
        <w:tc>
          <w:tcPr>
            <w:tcW w:w="10456" w:type="dxa"/>
          </w:tcPr>
          <w:p w14:paraId="5FD66C7D" w14:textId="4114F8CC" w:rsidR="00D957F2" w:rsidRPr="00D957F2" w:rsidRDefault="00D957F2" w:rsidP="00D957F2">
            <w:pPr>
              <w:rPr>
                <w:rFonts w:ascii="Aptos" w:hAnsi="Aptos" w:cs="Arial"/>
                <w:lang w:val="en-US"/>
              </w:rPr>
            </w:pPr>
            <w:r w:rsidRPr="00D957F2">
              <w:rPr>
                <w:rFonts w:ascii="Aptos" w:hAnsi="Aptos" w:cs="Arial"/>
                <w:lang w:val="en-US"/>
              </w:rPr>
              <w:t xml:space="preserve">• All incidents will be recorded in </w:t>
            </w:r>
            <w:sdt>
              <w:sdtPr>
                <w:rPr>
                  <w:rFonts w:ascii="Aptos" w:hAnsi="Aptos" w:cs="Arial"/>
                  <w:lang w:val="en-US"/>
                </w:rPr>
                <w:id w:val="-1187900704"/>
                <w:placeholder>
                  <w:docPart w:val="DefaultPlaceholder_-1854013440"/>
                </w:placeholder>
                <w:text/>
              </w:sdtPr>
              <w:sdtContent>
                <w:r w:rsidRPr="00D957F2">
                  <w:rPr>
                    <w:rFonts w:ascii="Aptos" w:hAnsi="Aptos" w:cs="Arial"/>
                    <w:lang w:val="en-US"/>
                  </w:rPr>
                  <w:t>[system name]</w:t>
                </w:r>
              </w:sdtContent>
            </w:sdt>
          </w:p>
          <w:p w14:paraId="400CEA20" w14:textId="77777777" w:rsidR="00D957F2" w:rsidRPr="00D957F2" w:rsidRDefault="00D957F2" w:rsidP="00D957F2">
            <w:pPr>
              <w:rPr>
                <w:rFonts w:ascii="Aptos" w:hAnsi="Aptos" w:cs="Arial"/>
                <w:lang w:val="en-US"/>
              </w:rPr>
            </w:pPr>
            <w:r w:rsidRPr="00D957F2">
              <w:rPr>
                <w:rFonts w:ascii="Aptos" w:hAnsi="Aptos" w:cs="Arial"/>
                <w:lang w:val="en-US"/>
              </w:rPr>
              <w:t>• Parents/carers will be informed within 24 hours</w:t>
            </w:r>
          </w:p>
          <w:p w14:paraId="2198A0D5" w14:textId="77777777" w:rsidR="00DD75CC" w:rsidRDefault="00D957F2" w:rsidP="00F309BA">
            <w:pPr>
              <w:rPr>
                <w:rFonts w:ascii="Aptos" w:hAnsi="Aptos" w:cs="Arial"/>
                <w:lang w:val="en-US"/>
              </w:rPr>
            </w:pPr>
            <w:r w:rsidRPr="00D957F2">
              <w:rPr>
                <w:rFonts w:ascii="Aptos" w:hAnsi="Aptos" w:cs="Arial"/>
                <w:lang w:val="en-US"/>
              </w:rPr>
              <w:t>• Reports will be reviewed by SLT</w:t>
            </w:r>
          </w:p>
          <w:p w14:paraId="142B5455" w14:textId="77777777" w:rsidR="006A02B4" w:rsidRDefault="006A02B4" w:rsidP="009B5E4D">
            <w:pPr>
              <w:tabs>
                <w:tab w:val="left" w:pos="3468"/>
              </w:tabs>
              <w:rPr>
                <w:rFonts w:ascii="Aptos" w:hAnsi="Aptos" w:cs="Arial"/>
                <w:lang w:val="en-US"/>
              </w:rPr>
            </w:pPr>
            <w:sdt>
              <w:sdtPr>
                <w:rPr>
                  <w:rFonts w:ascii="Aptos" w:hAnsi="Aptos" w:cs="Arial"/>
                  <w:lang w:val="en-US"/>
                </w:rPr>
                <w:id w:val="1756471534"/>
                <w:placeholder>
                  <w:docPart w:val="DefaultPlaceholder_-1854013440"/>
                </w:placeholder>
                <w:showingPlcHdr/>
                <w:text/>
              </w:sdtPr>
              <w:sdtContent>
                <w:r w:rsidRPr="006A02B4">
                  <w:rPr>
                    <w:rStyle w:val="PlaceholderText"/>
                    <w:rFonts w:ascii="Aptos" w:hAnsi="Aptos"/>
                  </w:rPr>
                  <w:t>Click or tap here to enter text.</w:t>
                </w:r>
              </w:sdtContent>
            </w:sdt>
            <w:r w:rsidR="009B5E4D">
              <w:rPr>
                <w:rFonts w:ascii="Aptos" w:hAnsi="Aptos" w:cs="Arial"/>
                <w:lang w:val="en-US"/>
              </w:rPr>
              <w:tab/>
            </w:r>
          </w:p>
          <w:p w14:paraId="459D6454" w14:textId="0D545827" w:rsidR="009B5E4D" w:rsidRPr="00D957F2" w:rsidRDefault="009B5E4D" w:rsidP="009B5E4D">
            <w:pPr>
              <w:tabs>
                <w:tab w:val="left" w:pos="3468"/>
              </w:tabs>
              <w:rPr>
                <w:rFonts w:ascii="Aptos" w:hAnsi="Aptos" w:cs="Arial"/>
                <w:lang w:val="en-US"/>
              </w:rPr>
            </w:pPr>
          </w:p>
        </w:tc>
      </w:tr>
      <w:tr w:rsidR="00775416" w14:paraId="183A819E" w14:textId="77777777" w:rsidTr="008A43CC">
        <w:tc>
          <w:tcPr>
            <w:tcW w:w="10456" w:type="dxa"/>
            <w:shd w:val="clear" w:color="auto" w:fill="E2EFD9" w:themeFill="accent6" w:themeFillTint="33"/>
          </w:tcPr>
          <w:p w14:paraId="0FB7C62E" w14:textId="7E687840" w:rsidR="00775416" w:rsidRPr="00775416" w:rsidRDefault="00055DD6" w:rsidP="00F309BA">
            <w:pPr>
              <w:rPr>
                <w:rFonts w:ascii="Aptos" w:hAnsi="Aptos" w:cs="Arial"/>
                <w:b/>
                <w:bCs/>
              </w:rPr>
            </w:pPr>
            <w:r>
              <w:rPr>
                <w:rFonts w:ascii="Aptos" w:hAnsi="Aptos" w:cs="Arial"/>
                <w:b/>
                <w:bCs/>
              </w:rPr>
              <w:t>Communication Plan</w:t>
            </w:r>
          </w:p>
        </w:tc>
      </w:tr>
      <w:tr w:rsidR="00775416" w14:paraId="18883E2C" w14:textId="77777777" w:rsidTr="00E371EC">
        <w:tc>
          <w:tcPr>
            <w:tcW w:w="10456" w:type="dxa"/>
          </w:tcPr>
          <w:p w14:paraId="35E64AA6" w14:textId="77777777" w:rsidR="006A02B4" w:rsidRPr="006A02B4" w:rsidRDefault="006A02B4" w:rsidP="006A02B4">
            <w:pPr>
              <w:rPr>
                <w:rFonts w:ascii="Aptos" w:hAnsi="Aptos" w:cs="Arial"/>
                <w:lang w:val="en-US"/>
              </w:rPr>
            </w:pPr>
            <w:r w:rsidRPr="006A02B4">
              <w:rPr>
                <w:rFonts w:ascii="Aptos" w:hAnsi="Aptos" w:cs="Arial"/>
                <w:lang w:val="en-US"/>
              </w:rPr>
              <w:t>• Parents notified after incidents</w:t>
            </w:r>
          </w:p>
          <w:p w14:paraId="434DBA7F" w14:textId="7EAFD6D7" w:rsidR="006A02B4" w:rsidRPr="006A02B4" w:rsidRDefault="006A02B4" w:rsidP="006A02B4">
            <w:pPr>
              <w:rPr>
                <w:rFonts w:ascii="Aptos" w:hAnsi="Aptos" w:cs="Arial"/>
                <w:lang w:val="en-US"/>
              </w:rPr>
            </w:pPr>
            <w:r w:rsidRPr="006A02B4">
              <w:rPr>
                <w:rFonts w:ascii="Aptos" w:hAnsi="Aptos" w:cs="Arial"/>
                <w:lang w:val="en-US"/>
              </w:rPr>
              <w:t>• Multi-agency communication if required</w:t>
            </w:r>
          </w:p>
          <w:p w14:paraId="641127EA" w14:textId="77777777" w:rsidR="00775416" w:rsidRDefault="006A02B4" w:rsidP="009B5E4D">
            <w:pPr>
              <w:tabs>
                <w:tab w:val="left" w:pos="4068"/>
              </w:tabs>
              <w:rPr>
                <w:rFonts w:ascii="Aptos" w:hAnsi="Aptos" w:cs="Arial"/>
              </w:rPr>
            </w:pPr>
            <w:sdt>
              <w:sdtPr>
                <w:rPr>
                  <w:rFonts w:ascii="Aptos" w:hAnsi="Aptos" w:cs="Arial"/>
                </w:rPr>
                <w:id w:val="-1377536174"/>
                <w:placeholder>
                  <w:docPart w:val="DefaultPlaceholder_-1854013440"/>
                </w:placeholder>
                <w:showingPlcHdr/>
                <w:text/>
              </w:sdtPr>
              <w:sdtContent>
                <w:r w:rsidRPr="006A02B4">
                  <w:rPr>
                    <w:rStyle w:val="PlaceholderText"/>
                    <w:rFonts w:ascii="Aptos" w:hAnsi="Aptos"/>
                  </w:rPr>
                  <w:t>Click or tap here to enter text.</w:t>
                </w:r>
              </w:sdtContent>
            </w:sdt>
            <w:r w:rsidR="009B5E4D">
              <w:rPr>
                <w:rFonts w:ascii="Aptos" w:hAnsi="Aptos" w:cs="Arial"/>
              </w:rPr>
              <w:tab/>
            </w:r>
          </w:p>
          <w:p w14:paraId="57E21D3B" w14:textId="3C22C8DC" w:rsidR="009B5E4D" w:rsidRDefault="009B5E4D" w:rsidP="009B5E4D">
            <w:pPr>
              <w:tabs>
                <w:tab w:val="left" w:pos="4068"/>
              </w:tabs>
              <w:rPr>
                <w:rFonts w:ascii="Aptos" w:hAnsi="Aptos" w:cs="Arial"/>
              </w:rPr>
            </w:pPr>
          </w:p>
        </w:tc>
      </w:tr>
      <w:tr w:rsidR="00FF2D20" w14:paraId="2F2F43F6" w14:textId="77777777" w:rsidTr="008A43CC">
        <w:tc>
          <w:tcPr>
            <w:tcW w:w="10456" w:type="dxa"/>
            <w:shd w:val="clear" w:color="auto" w:fill="E2EFD9" w:themeFill="accent6" w:themeFillTint="33"/>
          </w:tcPr>
          <w:p w14:paraId="3BE3DA02" w14:textId="1FA9EB83" w:rsidR="00FF2D20" w:rsidRPr="00FF2D20" w:rsidRDefault="00FF2D20" w:rsidP="006A02B4">
            <w:pPr>
              <w:rPr>
                <w:rFonts w:ascii="Aptos" w:hAnsi="Aptos" w:cs="Arial"/>
                <w:b/>
                <w:bCs/>
                <w:lang w:val="en-US"/>
              </w:rPr>
            </w:pPr>
            <w:r w:rsidRPr="00FF2D20">
              <w:rPr>
                <w:rFonts w:ascii="Aptos" w:hAnsi="Aptos" w:cs="Arial"/>
                <w:b/>
                <w:bCs/>
                <w:lang w:val="en-US"/>
              </w:rPr>
              <w:lastRenderedPageBreak/>
              <w:t>Review Schedule</w:t>
            </w:r>
          </w:p>
        </w:tc>
      </w:tr>
      <w:tr w:rsidR="00FF2D20" w14:paraId="1F58B436" w14:textId="77777777" w:rsidTr="00E371EC">
        <w:tc>
          <w:tcPr>
            <w:tcW w:w="10456" w:type="dxa"/>
          </w:tcPr>
          <w:p w14:paraId="3AB784F6" w14:textId="77777777" w:rsidR="00FF2D20" w:rsidRDefault="00246CE1" w:rsidP="00246CE1">
            <w:pPr>
              <w:rPr>
                <w:rFonts w:ascii="Aptos" w:hAnsi="Aptos" w:cs="Arial"/>
                <w:lang w:val="en-US"/>
              </w:rPr>
            </w:pPr>
            <w:r w:rsidRPr="00246CE1">
              <w:rPr>
                <w:rFonts w:ascii="Aptos" w:hAnsi="Aptos" w:cs="Arial"/>
                <w:lang w:val="en-US"/>
              </w:rPr>
              <w:t xml:space="preserve">This plan will be reviewed </w:t>
            </w:r>
            <w:sdt>
              <w:sdtPr>
                <w:rPr>
                  <w:rFonts w:ascii="Aptos" w:hAnsi="Aptos" w:cs="Arial"/>
                  <w:lang w:val="en-US"/>
                </w:rPr>
                <w:id w:val="2092883765"/>
                <w:placeholder>
                  <w:docPart w:val="DefaultPlaceholder_-1854013440"/>
                </w:placeholder>
                <w:showingPlcHdr/>
                <w:text/>
              </w:sdtPr>
              <w:sdtContent>
                <w:r w:rsidRPr="00246CE1">
                  <w:rPr>
                    <w:rStyle w:val="PlaceholderText"/>
                    <w:rFonts w:ascii="Aptos" w:hAnsi="Aptos"/>
                  </w:rPr>
                  <w:t>Click or tap here to enter text.</w:t>
                </w:r>
              </w:sdtContent>
            </w:sdt>
            <w:r>
              <w:rPr>
                <w:rFonts w:ascii="Aptos" w:hAnsi="Aptos" w:cs="Arial"/>
                <w:lang w:val="en-US"/>
              </w:rPr>
              <w:t xml:space="preserve"> </w:t>
            </w:r>
            <w:r w:rsidRPr="00246CE1">
              <w:rPr>
                <w:rFonts w:ascii="Aptos" w:hAnsi="Aptos" w:cs="Arial"/>
                <w:lang w:val="en-US"/>
              </w:rPr>
              <w:t>or following any significant incident.</w:t>
            </w:r>
          </w:p>
          <w:p w14:paraId="67AAD275" w14:textId="28CE75C9" w:rsidR="00B901EF" w:rsidRPr="00FF2D20" w:rsidRDefault="00B901EF" w:rsidP="00246CE1">
            <w:pPr>
              <w:rPr>
                <w:rFonts w:ascii="Aptos" w:hAnsi="Aptos" w:cs="Arial"/>
                <w:b/>
                <w:bCs/>
                <w:lang w:val="en-US"/>
              </w:rPr>
            </w:pPr>
          </w:p>
        </w:tc>
      </w:tr>
    </w:tbl>
    <w:p w14:paraId="6594310B" w14:textId="4F4EC57B" w:rsidR="00EF4FC9" w:rsidRPr="00775416" w:rsidRDefault="005637BC" w:rsidP="00775416">
      <w:pPr>
        <w:rPr>
          <w:rFonts w:ascii="Aptos" w:hAnsi="Aptos" w:cs="Arial"/>
        </w:rPr>
      </w:pPr>
      <w:r w:rsidRPr="00115A7C">
        <w:rPr>
          <w:rFonts w:ascii="Aptos" w:hAnsi="Aptos" w:cs="Arial"/>
          <w:color w:val="FF0000"/>
        </w:rPr>
        <w:br/>
      </w:r>
    </w:p>
    <w:p w14:paraId="012A5CA6" w14:textId="77777777" w:rsidR="005A6427" w:rsidRPr="00775416" w:rsidRDefault="005A6427" w:rsidP="00BD741B">
      <w:pPr>
        <w:rPr>
          <w:rFonts w:ascii="Aptos" w:hAnsi="Aptos" w:cs="Arial"/>
          <w:b/>
          <w:bCs/>
        </w:rPr>
      </w:pPr>
      <w:r w:rsidRPr="00775416">
        <w:rPr>
          <w:rFonts w:ascii="Aptos" w:hAnsi="Aptos" w:cs="Arial"/>
          <w:b/>
          <w:bCs/>
        </w:rPr>
        <w:t>Policy discussed with:</w:t>
      </w:r>
    </w:p>
    <w:p w14:paraId="51310420" w14:textId="77777777" w:rsidR="005A6427" w:rsidRPr="00115A7C" w:rsidRDefault="005A6427" w:rsidP="00BD741B">
      <w:pPr>
        <w:rPr>
          <w:rFonts w:ascii="Aptos" w:hAnsi="Aptos" w:cs="Arial"/>
        </w:rPr>
      </w:pPr>
    </w:p>
    <w:tbl>
      <w:tblPr>
        <w:tblStyle w:val="TableGrid"/>
        <w:tblW w:w="0" w:type="auto"/>
        <w:tblLook w:val="04A0" w:firstRow="1" w:lastRow="0" w:firstColumn="1" w:lastColumn="0" w:noHBand="0" w:noVBand="1"/>
      </w:tblPr>
      <w:tblGrid>
        <w:gridCol w:w="3964"/>
        <w:gridCol w:w="6492"/>
      </w:tblGrid>
      <w:tr w:rsidR="00C96CEA" w14:paraId="35ED0830" w14:textId="77777777" w:rsidTr="008A43CC">
        <w:tc>
          <w:tcPr>
            <w:tcW w:w="3964" w:type="dxa"/>
            <w:shd w:val="clear" w:color="auto" w:fill="E2EFD9" w:themeFill="accent6" w:themeFillTint="33"/>
          </w:tcPr>
          <w:p w14:paraId="7D89D525" w14:textId="231AB928" w:rsidR="00C96CEA" w:rsidRPr="00CE1CA1" w:rsidRDefault="00C96CEA" w:rsidP="00BD741B">
            <w:pPr>
              <w:rPr>
                <w:rFonts w:ascii="Aptos" w:hAnsi="Aptos" w:cs="Arial"/>
                <w:b/>
                <w:bCs/>
              </w:rPr>
            </w:pPr>
            <w:r w:rsidRPr="00CE1CA1">
              <w:rPr>
                <w:rFonts w:ascii="Aptos" w:hAnsi="Aptos" w:cs="Arial"/>
                <w:b/>
                <w:bCs/>
              </w:rPr>
              <w:t xml:space="preserve">Child </w:t>
            </w:r>
          </w:p>
          <w:p w14:paraId="7E35FC80" w14:textId="5606D7A7" w:rsidR="00C96CEA" w:rsidRPr="00CE1CA1" w:rsidRDefault="00C96CEA" w:rsidP="00BD741B">
            <w:pPr>
              <w:rPr>
                <w:rFonts w:ascii="Aptos" w:hAnsi="Aptos" w:cs="Arial"/>
                <w:b/>
                <w:bCs/>
              </w:rPr>
            </w:pPr>
          </w:p>
        </w:tc>
        <w:tc>
          <w:tcPr>
            <w:tcW w:w="6492" w:type="dxa"/>
          </w:tcPr>
          <w:p w14:paraId="7824C6D6" w14:textId="77777777" w:rsidR="00C96CEA" w:rsidRDefault="00C96CEA" w:rsidP="00BD741B">
            <w:pPr>
              <w:rPr>
                <w:rFonts w:ascii="Aptos" w:hAnsi="Aptos" w:cs="Arial"/>
              </w:rPr>
            </w:pPr>
          </w:p>
        </w:tc>
      </w:tr>
      <w:tr w:rsidR="00C96CEA" w14:paraId="314A2B86" w14:textId="77777777" w:rsidTr="008A43CC">
        <w:tc>
          <w:tcPr>
            <w:tcW w:w="3964" w:type="dxa"/>
            <w:shd w:val="clear" w:color="auto" w:fill="E2EFD9" w:themeFill="accent6" w:themeFillTint="33"/>
          </w:tcPr>
          <w:p w14:paraId="6DDE0034" w14:textId="533DF864" w:rsidR="00C96CEA" w:rsidRPr="00CE1CA1" w:rsidRDefault="00C96CEA" w:rsidP="00BD741B">
            <w:pPr>
              <w:rPr>
                <w:rFonts w:ascii="Aptos" w:hAnsi="Aptos" w:cs="Arial"/>
                <w:b/>
                <w:bCs/>
              </w:rPr>
            </w:pPr>
            <w:r w:rsidRPr="00CE1CA1">
              <w:rPr>
                <w:rFonts w:ascii="Aptos" w:hAnsi="Aptos" w:cs="Arial"/>
                <w:b/>
                <w:bCs/>
              </w:rPr>
              <w:t xml:space="preserve">Class </w:t>
            </w:r>
            <w:r w:rsidRPr="00CE1CA1">
              <w:rPr>
                <w:rFonts w:ascii="Aptos" w:hAnsi="Aptos" w:cs="Arial"/>
                <w:b/>
                <w:bCs/>
              </w:rPr>
              <w:t xml:space="preserve">Teacher </w:t>
            </w:r>
          </w:p>
          <w:p w14:paraId="615FEA6F" w14:textId="35F76E27" w:rsidR="00C96CEA" w:rsidRPr="00CE1CA1" w:rsidRDefault="00C96CEA" w:rsidP="00BD741B">
            <w:pPr>
              <w:rPr>
                <w:rFonts w:ascii="Aptos" w:hAnsi="Aptos" w:cs="Arial"/>
                <w:b/>
                <w:bCs/>
              </w:rPr>
            </w:pPr>
          </w:p>
        </w:tc>
        <w:tc>
          <w:tcPr>
            <w:tcW w:w="6492" w:type="dxa"/>
          </w:tcPr>
          <w:p w14:paraId="37B18BBA" w14:textId="77777777" w:rsidR="00C96CEA" w:rsidRDefault="00C96CEA" w:rsidP="00BD741B">
            <w:pPr>
              <w:rPr>
                <w:rFonts w:ascii="Aptos" w:hAnsi="Aptos" w:cs="Arial"/>
              </w:rPr>
            </w:pPr>
          </w:p>
        </w:tc>
      </w:tr>
      <w:tr w:rsidR="00C96CEA" w14:paraId="7BF77AC6" w14:textId="77777777" w:rsidTr="008A43CC">
        <w:tc>
          <w:tcPr>
            <w:tcW w:w="3964" w:type="dxa"/>
            <w:shd w:val="clear" w:color="auto" w:fill="E2EFD9" w:themeFill="accent6" w:themeFillTint="33"/>
          </w:tcPr>
          <w:p w14:paraId="218274BB" w14:textId="77777777" w:rsidR="00C96CEA" w:rsidRPr="00CE1CA1" w:rsidRDefault="00C96CEA" w:rsidP="00CE1CA1">
            <w:pPr>
              <w:rPr>
                <w:rFonts w:ascii="Aptos" w:hAnsi="Aptos" w:cs="Arial"/>
                <w:b/>
                <w:bCs/>
              </w:rPr>
            </w:pPr>
            <w:r w:rsidRPr="00CE1CA1">
              <w:rPr>
                <w:rFonts w:ascii="Aptos" w:hAnsi="Aptos" w:cs="Arial"/>
                <w:b/>
                <w:bCs/>
              </w:rPr>
              <w:t xml:space="preserve">Support </w:t>
            </w:r>
            <w:r w:rsidRPr="00CE1CA1">
              <w:rPr>
                <w:rFonts w:ascii="Aptos" w:hAnsi="Aptos" w:cs="Arial"/>
                <w:b/>
                <w:bCs/>
              </w:rPr>
              <w:t xml:space="preserve">Staff </w:t>
            </w:r>
          </w:p>
          <w:p w14:paraId="05747C10" w14:textId="4EAAFDAE" w:rsidR="00CE1CA1" w:rsidRPr="00CE1CA1" w:rsidRDefault="00CE1CA1" w:rsidP="00CE1CA1">
            <w:pPr>
              <w:rPr>
                <w:rFonts w:ascii="Aptos" w:hAnsi="Aptos" w:cs="Arial"/>
                <w:b/>
                <w:bCs/>
              </w:rPr>
            </w:pPr>
          </w:p>
        </w:tc>
        <w:tc>
          <w:tcPr>
            <w:tcW w:w="6492" w:type="dxa"/>
          </w:tcPr>
          <w:p w14:paraId="60C8371F" w14:textId="77777777" w:rsidR="00C96CEA" w:rsidRDefault="00C96CEA" w:rsidP="00BD741B">
            <w:pPr>
              <w:rPr>
                <w:rFonts w:ascii="Aptos" w:hAnsi="Aptos" w:cs="Arial"/>
              </w:rPr>
            </w:pPr>
          </w:p>
        </w:tc>
      </w:tr>
      <w:tr w:rsidR="00C96CEA" w14:paraId="12869FCE" w14:textId="77777777" w:rsidTr="008A43CC">
        <w:tc>
          <w:tcPr>
            <w:tcW w:w="3964" w:type="dxa"/>
            <w:shd w:val="clear" w:color="auto" w:fill="E2EFD9" w:themeFill="accent6" w:themeFillTint="33"/>
          </w:tcPr>
          <w:p w14:paraId="3A1232D5" w14:textId="0558EC28" w:rsidR="00C96CEA" w:rsidRPr="00CE1CA1" w:rsidRDefault="00C96CEA" w:rsidP="00BD741B">
            <w:pPr>
              <w:rPr>
                <w:rFonts w:ascii="Aptos" w:hAnsi="Aptos" w:cs="Arial"/>
                <w:b/>
                <w:bCs/>
              </w:rPr>
            </w:pPr>
            <w:r w:rsidRPr="00CE1CA1">
              <w:rPr>
                <w:rFonts w:ascii="Aptos" w:hAnsi="Aptos" w:cs="Arial"/>
                <w:b/>
                <w:bCs/>
              </w:rPr>
              <w:t xml:space="preserve">Head </w:t>
            </w:r>
            <w:r w:rsidRPr="00CE1CA1">
              <w:rPr>
                <w:rFonts w:ascii="Aptos" w:hAnsi="Aptos" w:cs="Arial"/>
                <w:b/>
                <w:bCs/>
              </w:rPr>
              <w:t xml:space="preserve">Teacher </w:t>
            </w:r>
          </w:p>
          <w:p w14:paraId="602DE7F4" w14:textId="4DA0291E" w:rsidR="00C96CEA" w:rsidRPr="00CE1CA1" w:rsidRDefault="00C96CEA" w:rsidP="00BD741B">
            <w:pPr>
              <w:rPr>
                <w:rFonts w:ascii="Aptos" w:hAnsi="Aptos" w:cs="Arial"/>
                <w:b/>
                <w:bCs/>
              </w:rPr>
            </w:pPr>
          </w:p>
        </w:tc>
        <w:tc>
          <w:tcPr>
            <w:tcW w:w="6492" w:type="dxa"/>
          </w:tcPr>
          <w:p w14:paraId="5C285661" w14:textId="77777777" w:rsidR="00C96CEA" w:rsidRDefault="00C96CEA" w:rsidP="00BD741B">
            <w:pPr>
              <w:rPr>
                <w:rFonts w:ascii="Aptos" w:hAnsi="Aptos" w:cs="Arial"/>
              </w:rPr>
            </w:pPr>
          </w:p>
        </w:tc>
      </w:tr>
    </w:tbl>
    <w:p w14:paraId="1548207C" w14:textId="77777777" w:rsidR="00332829" w:rsidRDefault="00332829" w:rsidP="00C96CEA">
      <w:pPr>
        <w:rPr>
          <w:rFonts w:ascii="Aptos" w:hAnsi="Aptos" w:cs="Arial"/>
        </w:rPr>
      </w:pPr>
    </w:p>
    <w:p w14:paraId="3FFBABB0" w14:textId="77777777" w:rsidR="00047F8C" w:rsidRPr="00F934E9" w:rsidRDefault="00047F8C" w:rsidP="00047F8C">
      <w:pPr>
        <w:rPr>
          <w:rFonts w:ascii="Aptos" w:hAnsi="Aptos" w:cs="Arial"/>
        </w:rPr>
      </w:pPr>
      <w:r w:rsidRPr="00F934E9">
        <w:rPr>
          <w:rFonts w:ascii="Aptos" w:hAnsi="Aptos" w:cs="Arial"/>
        </w:rPr>
        <w:t xml:space="preserve">This plan prioritises the </w:t>
      </w:r>
      <w:r w:rsidRPr="00F934E9">
        <w:rPr>
          <w:rFonts w:ascii="Aptos" w:hAnsi="Aptos" w:cs="Arial"/>
          <w:b/>
          <w:bCs/>
        </w:rPr>
        <w:t>avoidance of physical intervention</w:t>
      </w:r>
      <w:r w:rsidRPr="00F934E9">
        <w:rPr>
          <w:rFonts w:ascii="Aptos" w:hAnsi="Aptos" w:cs="Arial"/>
        </w:rPr>
        <w:t xml:space="preserve"> wherever possible</w:t>
      </w:r>
      <w:r w:rsidRPr="00C8416F">
        <w:rPr>
          <w:rFonts w:ascii="Aptos" w:hAnsi="Aptos" w:cs="Arial"/>
        </w:rPr>
        <w:t>.</w:t>
      </w:r>
      <w:r w:rsidRPr="00F934E9">
        <w:rPr>
          <w:rFonts w:ascii="Aptos" w:hAnsi="Aptos" w:cs="Arial"/>
        </w:rPr>
        <w:t xml:space="preserve"> Unsafe behaviour will be addressed through </w:t>
      </w:r>
      <w:r w:rsidRPr="00F934E9">
        <w:rPr>
          <w:rFonts w:ascii="Aptos" w:hAnsi="Aptos" w:cs="Arial"/>
          <w:b/>
          <w:bCs/>
        </w:rPr>
        <w:t>risk assessment</w:t>
      </w:r>
      <w:r w:rsidRPr="00F934E9">
        <w:rPr>
          <w:rFonts w:ascii="Aptos" w:hAnsi="Aptos" w:cs="Arial"/>
        </w:rPr>
        <w:t xml:space="preserve">, </w:t>
      </w:r>
      <w:r w:rsidRPr="00F934E9">
        <w:rPr>
          <w:rFonts w:ascii="Aptos" w:hAnsi="Aptos" w:cs="Arial"/>
          <w:b/>
          <w:bCs/>
        </w:rPr>
        <w:t>appropriate curriculum planning</w:t>
      </w:r>
      <w:r w:rsidRPr="00F934E9">
        <w:rPr>
          <w:rFonts w:ascii="Aptos" w:hAnsi="Aptos" w:cs="Arial"/>
        </w:rPr>
        <w:t xml:space="preserve">, and proactive strategies such as </w:t>
      </w:r>
      <w:r w:rsidRPr="00F934E9">
        <w:rPr>
          <w:rFonts w:ascii="Aptos" w:hAnsi="Aptos" w:cs="Arial"/>
          <w:b/>
          <w:bCs/>
        </w:rPr>
        <w:t>de-escalation</w:t>
      </w:r>
      <w:r w:rsidRPr="00F934E9">
        <w:rPr>
          <w:rFonts w:ascii="Aptos" w:hAnsi="Aptos" w:cs="Arial"/>
        </w:rPr>
        <w:t xml:space="preserve">, </w:t>
      </w:r>
      <w:r w:rsidRPr="00F934E9">
        <w:rPr>
          <w:rFonts w:ascii="Aptos" w:hAnsi="Aptos" w:cs="Arial"/>
          <w:b/>
          <w:bCs/>
        </w:rPr>
        <w:t>distraction</w:t>
      </w:r>
      <w:r w:rsidRPr="00F934E9">
        <w:rPr>
          <w:rFonts w:ascii="Aptos" w:hAnsi="Aptos" w:cs="Arial"/>
        </w:rPr>
        <w:t xml:space="preserve">, and </w:t>
      </w:r>
      <w:r w:rsidRPr="00F934E9">
        <w:rPr>
          <w:rFonts w:ascii="Aptos" w:hAnsi="Aptos" w:cs="Arial"/>
          <w:b/>
          <w:bCs/>
        </w:rPr>
        <w:t>diversion techniques</w:t>
      </w:r>
      <w:r w:rsidRPr="00F934E9">
        <w:rPr>
          <w:rFonts w:ascii="Aptos" w:hAnsi="Aptos" w:cs="Arial"/>
        </w:rPr>
        <w:t xml:space="preserve">, in line with best practice. Physical intervention will only be considered as a </w:t>
      </w:r>
      <w:r w:rsidRPr="00F934E9">
        <w:rPr>
          <w:rFonts w:ascii="Aptos" w:hAnsi="Aptos" w:cs="Arial"/>
          <w:b/>
          <w:bCs/>
        </w:rPr>
        <w:t>last resort</w:t>
      </w:r>
      <w:r w:rsidRPr="00F934E9">
        <w:rPr>
          <w:rFonts w:ascii="Aptos" w:hAnsi="Aptos" w:cs="Arial"/>
        </w:rPr>
        <w:t>, when all other strategies have been exhausted and there is an imminent risk of harm.</w:t>
      </w:r>
    </w:p>
    <w:p w14:paraId="00C48DF0" w14:textId="77777777" w:rsidR="008A43CC" w:rsidRDefault="008A43CC" w:rsidP="00047F8C">
      <w:pPr>
        <w:rPr>
          <w:rFonts w:ascii="Aptos" w:hAnsi="Aptos" w:cs="Arial"/>
        </w:rPr>
      </w:pPr>
    </w:p>
    <w:p w14:paraId="34F65807" w14:textId="562912D6" w:rsidR="00047F8C" w:rsidRPr="00F934E9" w:rsidRDefault="00047F8C" w:rsidP="00047F8C">
      <w:pPr>
        <w:rPr>
          <w:rFonts w:ascii="Aptos" w:hAnsi="Aptos" w:cs="Arial"/>
        </w:rPr>
      </w:pPr>
      <w:r w:rsidRPr="00F934E9">
        <w:rPr>
          <w:rFonts w:ascii="Aptos" w:hAnsi="Aptos" w:cs="Arial"/>
        </w:rPr>
        <w:t>This plan is compliant with the following legal and statutory frameworks in England:</w:t>
      </w:r>
    </w:p>
    <w:p w14:paraId="699BDD41" w14:textId="77777777" w:rsidR="00047F8C" w:rsidRPr="00F934E9" w:rsidRDefault="00047F8C" w:rsidP="00047F8C">
      <w:pPr>
        <w:numPr>
          <w:ilvl w:val="0"/>
          <w:numId w:val="14"/>
        </w:numPr>
        <w:tabs>
          <w:tab w:val="num" w:pos="720"/>
        </w:tabs>
        <w:rPr>
          <w:rFonts w:ascii="Aptos" w:hAnsi="Aptos" w:cs="Arial"/>
        </w:rPr>
      </w:pPr>
      <w:r w:rsidRPr="00F934E9">
        <w:rPr>
          <w:rFonts w:ascii="Aptos" w:hAnsi="Aptos" w:cs="Arial"/>
          <w:b/>
          <w:bCs/>
        </w:rPr>
        <w:t>Behaviour Management</w:t>
      </w:r>
      <w:r w:rsidRPr="00F934E9">
        <w:rPr>
          <w:rFonts w:ascii="Aptos" w:hAnsi="Aptos" w:cs="Arial"/>
        </w:rPr>
        <w:t>:</w:t>
      </w:r>
      <w:r w:rsidRPr="00F934E9">
        <w:rPr>
          <w:rFonts w:ascii="Aptos" w:hAnsi="Aptos" w:cs="Arial"/>
        </w:rPr>
        <w:br/>
      </w:r>
      <w:r w:rsidRPr="00F934E9">
        <w:rPr>
          <w:rFonts w:ascii="Aptos" w:hAnsi="Aptos" w:cs="Arial"/>
          <w:i/>
          <w:iCs/>
        </w:rPr>
        <w:t>Education and Inspections Act 2006</w:t>
      </w:r>
      <w:r w:rsidRPr="00F934E9">
        <w:rPr>
          <w:rFonts w:ascii="Aptos" w:hAnsi="Aptos" w:cs="Arial"/>
        </w:rPr>
        <w:t xml:space="preserve"> and DfE guidance </w:t>
      </w:r>
      <w:r w:rsidRPr="00F934E9">
        <w:rPr>
          <w:rFonts w:ascii="Aptos" w:hAnsi="Aptos" w:cs="Arial"/>
          <w:i/>
          <w:iCs/>
        </w:rPr>
        <w:t>Behaviour in Schools: Advice for Headteachers and School Staff (2024)</w:t>
      </w:r>
      <w:r w:rsidRPr="00F934E9">
        <w:rPr>
          <w:rFonts w:ascii="Aptos" w:hAnsi="Aptos" w:cs="Arial"/>
        </w:rPr>
        <w:t xml:space="preserve">, which emphasises creating a positive behaviour culture and using proportionate responses to misbehaviour. </w:t>
      </w:r>
      <w:hyperlink r:id="rId10" w:history="1">
        <w:r w:rsidRPr="00F934E9">
          <w:rPr>
            <w:rStyle w:val="Hyperlink"/>
            <w:rFonts w:ascii="Aptos" w:hAnsi="Aptos" w:cs="Arial"/>
          </w:rPr>
          <w:t>[gov.uk]</w:t>
        </w:r>
      </w:hyperlink>
    </w:p>
    <w:p w14:paraId="1B840937" w14:textId="77777777" w:rsidR="00047F8C" w:rsidRPr="00F934E9" w:rsidRDefault="00047F8C" w:rsidP="00047F8C">
      <w:pPr>
        <w:numPr>
          <w:ilvl w:val="0"/>
          <w:numId w:val="14"/>
        </w:numPr>
        <w:tabs>
          <w:tab w:val="num" w:pos="720"/>
        </w:tabs>
        <w:rPr>
          <w:rFonts w:ascii="Aptos" w:hAnsi="Aptos" w:cs="Arial"/>
        </w:rPr>
      </w:pPr>
      <w:r w:rsidRPr="00F934E9">
        <w:rPr>
          <w:rFonts w:ascii="Aptos" w:hAnsi="Aptos" w:cs="Arial"/>
          <w:b/>
          <w:bCs/>
        </w:rPr>
        <w:t>Special Educational Needs and Disability (SEND)</w:t>
      </w:r>
      <w:r w:rsidRPr="00F934E9">
        <w:rPr>
          <w:rFonts w:ascii="Aptos" w:hAnsi="Aptos" w:cs="Arial"/>
        </w:rPr>
        <w:t>:</w:t>
      </w:r>
      <w:r w:rsidRPr="00F934E9">
        <w:rPr>
          <w:rFonts w:ascii="Aptos" w:hAnsi="Aptos" w:cs="Arial"/>
        </w:rPr>
        <w:br/>
      </w:r>
      <w:r w:rsidRPr="00F934E9">
        <w:rPr>
          <w:rFonts w:ascii="Aptos" w:hAnsi="Aptos" w:cs="Arial"/>
          <w:i/>
          <w:iCs/>
        </w:rPr>
        <w:t>Children and Families Act 2014</w:t>
      </w:r>
      <w:r w:rsidRPr="00F934E9">
        <w:rPr>
          <w:rFonts w:ascii="Aptos" w:hAnsi="Aptos" w:cs="Arial"/>
        </w:rPr>
        <w:t xml:space="preserve"> and the statutory </w:t>
      </w:r>
      <w:r w:rsidRPr="00F934E9">
        <w:rPr>
          <w:rFonts w:ascii="Aptos" w:hAnsi="Aptos" w:cs="Arial"/>
          <w:i/>
          <w:iCs/>
        </w:rPr>
        <w:t>SEND Code of Practice: 0 to 25 years (2015)</w:t>
      </w:r>
      <w:r w:rsidRPr="00F934E9">
        <w:rPr>
          <w:rFonts w:ascii="Aptos" w:hAnsi="Aptos" w:cs="Arial"/>
        </w:rPr>
        <w:t xml:space="preserve">, which require inclusive practice and reasonable adjustments for pupils with SEND. </w:t>
      </w:r>
      <w:hyperlink r:id="rId11" w:history="1">
        <w:r w:rsidRPr="00F934E9">
          <w:rPr>
            <w:rStyle w:val="Hyperlink"/>
            <w:rFonts w:ascii="Aptos" w:hAnsi="Aptos" w:cs="Arial"/>
          </w:rPr>
          <w:t>[gov.uk]</w:t>
        </w:r>
      </w:hyperlink>
    </w:p>
    <w:p w14:paraId="33624D76" w14:textId="77777777" w:rsidR="00047F8C" w:rsidRPr="00F934E9" w:rsidRDefault="00047F8C" w:rsidP="00047F8C">
      <w:pPr>
        <w:numPr>
          <w:ilvl w:val="0"/>
          <w:numId w:val="14"/>
        </w:numPr>
        <w:tabs>
          <w:tab w:val="num" w:pos="720"/>
        </w:tabs>
        <w:rPr>
          <w:rFonts w:ascii="Aptos" w:hAnsi="Aptos" w:cs="Arial"/>
        </w:rPr>
      </w:pPr>
      <w:r w:rsidRPr="00F934E9">
        <w:rPr>
          <w:rFonts w:ascii="Aptos" w:hAnsi="Aptos" w:cs="Arial"/>
          <w:b/>
          <w:bCs/>
        </w:rPr>
        <w:t>Equality</w:t>
      </w:r>
      <w:r w:rsidRPr="00F934E9">
        <w:rPr>
          <w:rFonts w:ascii="Aptos" w:hAnsi="Aptos" w:cs="Arial"/>
        </w:rPr>
        <w:t>:</w:t>
      </w:r>
      <w:r w:rsidRPr="00F934E9">
        <w:rPr>
          <w:rFonts w:ascii="Aptos" w:hAnsi="Aptos" w:cs="Arial"/>
        </w:rPr>
        <w:br/>
      </w:r>
      <w:r w:rsidRPr="00F934E9">
        <w:rPr>
          <w:rFonts w:ascii="Aptos" w:hAnsi="Aptos" w:cs="Arial"/>
          <w:i/>
          <w:iCs/>
        </w:rPr>
        <w:t>Equality Act 2010</w:t>
      </w:r>
      <w:r w:rsidRPr="00F934E9">
        <w:rPr>
          <w:rFonts w:ascii="Aptos" w:hAnsi="Aptos" w:cs="Arial"/>
        </w:rPr>
        <w:t xml:space="preserve">, which places a duty on schools to eliminate discrimination, advance equality of opportunity, and make reasonable adjustments for disabled pupils. </w:t>
      </w:r>
      <w:hyperlink r:id="rId12" w:history="1">
        <w:r w:rsidRPr="00F934E9">
          <w:rPr>
            <w:rStyle w:val="Hyperlink"/>
            <w:rFonts w:ascii="Aptos" w:hAnsi="Aptos" w:cs="Arial"/>
          </w:rPr>
          <w:t>[assets.pub...ice.gov.uk]</w:t>
        </w:r>
      </w:hyperlink>
    </w:p>
    <w:p w14:paraId="5D427079" w14:textId="77777777" w:rsidR="00047F8C" w:rsidRPr="00F934E9" w:rsidRDefault="00047F8C" w:rsidP="00047F8C">
      <w:pPr>
        <w:numPr>
          <w:ilvl w:val="0"/>
          <w:numId w:val="14"/>
        </w:numPr>
        <w:tabs>
          <w:tab w:val="num" w:pos="720"/>
        </w:tabs>
        <w:rPr>
          <w:rFonts w:ascii="Aptos" w:hAnsi="Aptos" w:cs="Arial"/>
        </w:rPr>
      </w:pPr>
      <w:r w:rsidRPr="00F934E9">
        <w:rPr>
          <w:rFonts w:ascii="Aptos" w:hAnsi="Aptos" w:cs="Arial"/>
          <w:b/>
          <w:bCs/>
        </w:rPr>
        <w:t>Use of Reasonable Force</w:t>
      </w:r>
      <w:r w:rsidRPr="00F934E9">
        <w:rPr>
          <w:rFonts w:ascii="Aptos" w:hAnsi="Aptos" w:cs="Arial"/>
        </w:rPr>
        <w:t>:</w:t>
      </w:r>
      <w:r w:rsidRPr="00F934E9">
        <w:rPr>
          <w:rFonts w:ascii="Aptos" w:hAnsi="Aptos" w:cs="Arial"/>
        </w:rPr>
        <w:br/>
        <w:t xml:space="preserve">DfE guidance </w:t>
      </w:r>
      <w:r w:rsidRPr="00F934E9">
        <w:rPr>
          <w:rFonts w:ascii="Aptos" w:hAnsi="Aptos" w:cs="Arial"/>
          <w:i/>
          <w:iCs/>
        </w:rPr>
        <w:t>Use of Reasonable Force in Schools (updated 2025)</w:t>
      </w:r>
      <w:r w:rsidRPr="00F934E9">
        <w:rPr>
          <w:rFonts w:ascii="Aptos" w:hAnsi="Aptos" w:cs="Arial"/>
        </w:rPr>
        <w:t xml:space="preserve">, which states that reasonable force may only be used to prevent harm and must be the minimum necessary for the shortest time possible. Schools must record and report significant incidents and prioritise prevention and de-escalation. </w:t>
      </w:r>
      <w:hyperlink r:id="rId13" w:history="1">
        <w:r w:rsidRPr="00F934E9">
          <w:rPr>
            <w:rStyle w:val="Hyperlink"/>
            <w:rFonts w:ascii="Aptos" w:hAnsi="Aptos" w:cs="Arial"/>
          </w:rPr>
          <w:t>[gov.uk]</w:t>
        </w:r>
      </w:hyperlink>
    </w:p>
    <w:p w14:paraId="58E1AC2B" w14:textId="77777777" w:rsidR="00047F8C" w:rsidRDefault="00047F8C" w:rsidP="00047F8C">
      <w:pPr>
        <w:numPr>
          <w:ilvl w:val="0"/>
          <w:numId w:val="14"/>
        </w:numPr>
        <w:tabs>
          <w:tab w:val="num" w:pos="720"/>
        </w:tabs>
        <w:rPr>
          <w:rFonts w:ascii="Aptos" w:hAnsi="Aptos" w:cs="Arial"/>
        </w:rPr>
      </w:pPr>
      <w:r w:rsidRPr="00F934E9">
        <w:rPr>
          <w:rFonts w:ascii="Aptos" w:hAnsi="Aptos" w:cs="Arial"/>
          <w:b/>
          <w:bCs/>
        </w:rPr>
        <w:t>Health and Safety</w:t>
      </w:r>
      <w:r w:rsidRPr="00F934E9">
        <w:rPr>
          <w:rFonts w:ascii="Aptos" w:hAnsi="Aptos" w:cs="Arial"/>
        </w:rPr>
        <w:t>:</w:t>
      </w:r>
      <w:r w:rsidRPr="00F934E9">
        <w:rPr>
          <w:rFonts w:ascii="Aptos" w:hAnsi="Aptos" w:cs="Arial"/>
        </w:rPr>
        <w:br/>
      </w:r>
      <w:r w:rsidRPr="00F934E9">
        <w:rPr>
          <w:rFonts w:ascii="Aptos" w:hAnsi="Aptos" w:cs="Arial"/>
          <w:i/>
          <w:iCs/>
        </w:rPr>
        <w:t>Health and Safety at Work Act 1974</w:t>
      </w:r>
      <w:r w:rsidRPr="00F934E9">
        <w:rPr>
          <w:rFonts w:ascii="Aptos" w:hAnsi="Aptos" w:cs="Arial"/>
        </w:rPr>
        <w:t xml:space="preserve"> and DfE guidance </w:t>
      </w:r>
      <w:r w:rsidRPr="00F934E9">
        <w:rPr>
          <w:rFonts w:ascii="Aptos" w:hAnsi="Aptos" w:cs="Arial"/>
          <w:i/>
          <w:iCs/>
        </w:rPr>
        <w:t>Health and Safety: Responsibilities and Duties for Schools</w:t>
      </w:r>
      <w:r w:rsidRPr="00F934E9">
        <w:rPr>
          <w:rFonts w:ascii="Aptos" w:hAnsi="Aptos" w:cs="Arial"/>
        </w:rPr>
        <w:t xml:space="preserve">, which require schools to manage risks and safeguard pupils and staff. </w:t>
      </w:r>
      <w:hyperlink r:id="rId14" w:history="1">
        <w:r w:rsidRPr="00F934E9">
          <w:rPr>
            <w:rStyle w:val="Hyperlink"/>
            <w:rFonts w:ascii="Aptos" w:hAnsi="Aptos" w:cs="Arial"/>
          </w:rPr>
          <w:t>[gov.uk]</w:t>
        </w:r>
      </w:hyperlink>
    </w:p>
    <w:p w14:paraId="1EA10241" w14:textId="77777777" w:rsidR="00047F8C" w:rsidRPr="00115A7C" w:rsidRDefault="00047F8C" w:rsidP="00C96CEA">
      <w:pPr>
        <w:rPr>
          <w:rFonts w:ascii="Aptos" w:hAnsi="Aptos" w:cs="Arial"/>
        </w:rPr>
      </w:pPr>
    </w:p>
    <w:sectPr w:rsidR="00047F8C" w:rsidRPr="00115A7C" w:rsidSect="005637BC">
      <w:headerReference w:type="default" r:id="rId15"/>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8EF1" w14:textId="77777777" w:rsidR="00C037D4" w:rsidRDefault="00C037D4" w:rsidP="00115A7C">
      <w:r>
        <w:separator/>
      </w:r>
    </w:p>
  </w:endnote>
  <w:endnote w:type="continuationSeparator" w:id="0">
    <w:p w14:paraId="4DA9F98D" w14:textId="77777777" w:rsidR="00C037D4" w:rsidRDefault="00C037D4" w:rsidP="0011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52D" w14:textId="28E9E151" w:rsidR="008A43CC" w:rsidRDefault="00CE1CA1" w:rsidP="00CE1CA1">
    <w:pPr>
      <w:pStyle w:val="Footer"/>
      <w:jc w:val="center"/>
    </w:pPr>
    <w:r>
      <w:rPr>
        <w:noProof/>
      </w:rPr>
      <w:drawing>
        <wp:inline distT="0" distB="0" distL="0" distR="0" wp14:anchorId="2F759A1F" wp14:editId="4DA66BDB">
          <wp:extent cx="3887470" cy="516406"/>
          <wp:effectExtent l="0" t="0" r="0" b="0"/>
          <wp:docPr id="18676994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A black background with whit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5889" cy="5268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4933" w14:textId="77777777" w:rsidR="00C037D4" w:rsidRDefault="00C037D4" w:rsidP="00115A7C">
      <w:r>
        <w:separator/>
      </w:r>
    </w:p>
  </w:footnote>
  <w:footnote w:type="continuationSeparator" w:id="0">
    <w:p w14:paraId="34B0C4A8" w14:textId="77777777" w:rsidR="00C037D4" w:rsidRDefault="00C037D4" w:rsidP="0011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3005" w14:textId="77777777" w:rsidR="00115A7C" w:rsidRPr="00115A7C" w:rsidRDefault="00115A7C" w:rsidP="00115A7C">
    <w:pPr>
      <w:rPr>
        <w:rFonts w:ascii="Aptos Display" w:hAnsi="Aptos Display" w:cs="Arial"/>
        <w:b/>
        <w:sz w:val="36"/>
        <w:szCs w:val="36"/>
      </w:rPr>
    </w:pPr>
    <w:r w:rsidRPr="00115A7C">
      <w:rPr>
        <w:rFonts w:ascii="Aptos Display" w:hAnsi="Aptos Display" w:cs="Arial"/>
        <w:b/>
        <w:sz w:val="36"/>
        <w:szCs w:val="36"/>
      </w:rPr>
      <w:t>INDIVIDUAL HANDLING PLAN</w:t>
    </w:r>
  </w:p>
  <w:p w14:paraId="12DD0452" w14:textId="77777777" w:rsidR="00115A7C" w:rsidRDefault="00115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72C"/>
    <w:multiLevelType w:val="hybridMultilevel"/>
    <w:tmpl w:val="AFD86F1E"/>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 w15:restartNumberingAfterBreak="0">
    <w:nsid w:val="0D761089"/>
    <w:multiLevelType w:val="hybridMultilevel"/>
    <w:tmpl w:val="10AE6230"/>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2" w15:restartNumberingAfterBreak="0">
    <w:nsid w:val="0FD808D2"/>
    <w:multiLevelType w:val="hybridMultilevel"/>
    <w:tmpl w:val="FD309DAA"/>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17C106B8"/>
    <w:multiLevelType w:val="hybridMultilevel"/>
    <w:tmpl w:val="0854E94E"/>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1C343ECA"/>
    <w:multiLevelType w:val="hybridMultilevel"/>
    <w:tmpl w:val="1436B698"/>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5" w15:restartNumberingAfterBreak="0">
    <w:nsid w:val="4BE67E02"/>
    <w:multiLevelType w:val="hybridMultilevel"/>
    <w:tmpl w:val="87CE8E06"/>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6" w15:restartNumberingAfterBreak="0">
    <w:nsid w:val="4CDC48EF"/>
    <w:multiLevelType w:val="hybridMultilevel"/>
    <w:tmpl w:val="32BE1E62"/>
    <w:lvl w:ilvl="0" w:tplc="1D523542">
      <w:start w:val="3"/>
      <w:numFmt w:val="bullet"/>
      <w:lvlText w:val=""/>
      <w:lvlJc w:val="left"/>
      <w:pPr>
        <w:tabs>
          <w:tab w:val="num" w:pos="-2"/>
        </w:tabs>
        <w:ind w:left="36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7" w15:restartNumberingAfterBreak="0">
    <w:nsid w:val="500228A2"/>
    <w:multiLevelType w:val="hybridMultilevel"/>
    <w:tmpl w:val="FBCA3C9C"/>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8" w15:restartNumberingAfterBreak="0">
    <w:nsid w:val="5ECD1C51"/>
    <w:multiLevelType w:val="multilevel"/>
    <w:tmpl w:val="1CEE4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4F29EE"/>
    <w:multiLevelType w:val="hybridMultilevel"/>
    <w:tmpl w:val="AC62A382"/>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0" w15:restartNumberingAfterBreak="0">
    <w:nsid w:val="63F7546A"/>
    <w:multiLevelType w:val="multilevel"/>
    <w:tmpl w:val="6F9E6B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CE1140"/>
    <w:multiLevelType w:val="hybridMultilevel"/>
    <w:tmpl w:val="E4CCFB80"/>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2" w15:restartNumberingAfterBreak="0">
    <w:nsid w:val="7327706B"/>
    <w:multiLevelType w:val="hybridMultilevel"/>
    <w:tmpl w:val="0AACAE4E"/>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3" w15:restartNumberingAfterBreak="0">
    <w:nsid w:val="745A7A82"/>
    <w:multiLevelType w:val="hybridMultilevel"/>
    <w:tmpl w:val="5A2A5F8E"/>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4" w15:restartNumberingAfterBreak="0">
    <w:nsid w:val="7FE66AA5"/>
    <w:multiLevelType w:val="hybridMultilevel"/>
    <w:tmpl w:val="17B02482"/>
    <w:lvl w:ilvl="0" w:tplc="D540B8C0">
      <w:start w:val="3"/>
      <w:numFmt w:val="bullet"/>
      <w:lvlText w:val=""/>
      <w:lvlJc w:val="left"/>
      <w:pPr>
        <w:tabs>
          <w:tab w:val="num" w:pos="-2"/>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num w:numId="1" w16cid:durableId="148249992">
    <w:abstractNumId w:val="5"/>
  </w:num>
  <w:num w:numId="2" w16cid:durableId="1000037145">
    <w:abstractNumId w:val="2"/>
  </w:num>
  <w:num w:numId="3" w16cid:durableId="1498495911">
    <w:abstractNumId w:val="13"/>
  </w:num>
  <w:num w:numId="4" w16cid:durableId="1411850766">
    <w:abstractNumId w:val="6"/>
  </w:num>
  <w:num w:numId="5" w16cid:durableId="2005667941">
    <w:abstractNumId w:val="7"/>
  </w:num>
  <w:num w:numId="6" w16cid:durableId="2049379440">
    <w:abstractNumId w:val="0"/>
  </w:num>
  <w:num w:numId="7" w16cid:durableId="1152520519">
    <w:abstractNumId w:val="1"/>
  </w:num>
  <w:num w:numId="8" w16cid:durableId="1869680259">
    <w:abstractNumId w:val="4"/>
  </w:num>
  <w:num w:numId="9" w16cid:durableId="1985086804">
    <w:abstractNumId w:val="9"/>
  </w:num>
  <w:num w:numId="10" w16cid:durableId="216285182">
    <w:abstractNumId w:val="3"/>
  </w:num>
  <w:num w:numId="11" w16cid:durableId="1595242269">
    <w:abstractNumId w:val="14"/>
  </w:num>
  <w:num w:numId="12" w16cid:durableId="785348577">
    <w:abstractNumId w:val="11"/>
  </w:num>
  <w:num w:numId="13" w16cid:durableId="466438581">
    <w:abstractNumId w:val="12"/>
  </w:num>
  <w:num w:numId="14" w16cid:durableId="1046179616">
    <w:abstractNumId w:val="10"/>
  </w:num>
  <w:num w:numId="15" w16cid:durableId="1586455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EYI90pvjwlTLqT5LcJ/D7Ghq0rmZQcVFfsFZ2amBGOXINlBk0txIBWZMM70Hxzpu0sDahO4vSZr4g0E5qKpQ==" w:salt="WTGePQbUEzblmmQffvmEK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A7"/>
    <w:rsid w:val="00030621"/>
    <w:rsid w:val="00032ECE"/>
    <w:rsid w:val="00047F8C"/>
    <w:rsid w:val="00055DD6"/>
    <w:rsid w:val="000F31C9"/>
    <w:rsid w:val="000F538C"/>
    <w:rsid w:val="00115A7C"/>
    <w:rsid w:val="00132949"/>
    <w:rsid w:val="00152F84"/>
    <w:rsid w:val="00162BD8"/>
    <w:rsid w:val="001755F9"/>
    <w:rsid w:val="00175A01"/>
    <w:rsid w:val="00197E31"/>
    <w:rsid w:val="001D5CCC"/>
    <w:rsid w:val="001D7E38"/>
    <w:rsid w:val="001F0FEE"/>
    <w:rsid w:val="00202FBE"/>
    <w:rsid w:val="002148AE"/>
    <w:rsid w:val="00217E85"/>
    <w:rsid w:val="00246678"/>
    <w:rsid w:val="00246CE1"/>
    <w:rsid w:val="00271384"/>
    <w:rsid w:val="0029253C"/>
    <w:rsid w:val="002A7DB8"/>
    <w:rsid w:val="002D43E3"/>
    <w:rsid w:val="002E7B4E"/>
    <w:rsid w:val="00332829"/>
    <w:rsid w:val="00386662"/>
    <w:rsid w:val="003C1689"/>
    <w:rsid w:val="003E6227"/>
    <w:rsid w:val="003F41EC"/>
    <w:rsid w:val="00410107"/>
    <w:rsid w:val="004A65B6"/>
    <w:rsid w:val="004A6D4C"/>
    <w:rsid w:val="004B25BE"/>
    <w:rsid w:val="004E36D4"/>
    <w:rsid w:val="004F05BF"/>
    <w:rsid w:val="005637BC"/>
    <w:rsid w:val="005A5535"/>
    <w:rsid w:val="005A6427"/>
    <w:rsid w:val="005A660E"/>
    <w:rsid w:val="005B6CA0"/>
    <w:rsid w:val="005D79AD"/>
    <w:rsid w:val="005F6236"/>
    <w:rsid w:val="006138AD"/>
    <w:rsid w:val="00615E43"/>
    <w:rsid w:val="00616B5D"/>
    <w:rsid w:val="006313A7"/>
    <w:rsid w:val="0064147E"/>
    <w:rsid w:val="00651CEC"/>
    <w:rsid w:val="00662A38"/>
    <w:rsid w:val="006A02B4"/>
    <w:rsid w:val="006B4447"/>
    <w:rsid w:val="00724E1B"/>
    <w:rsid w:val="00726977"/>
    <w:rsid w:val="0075235F"/>
    <w:rsid w:val="00761498"/>
    <w:rsid w:val="00775416"/>
    <w:rsid w:val="007F4C01"/>
    <w:rsid w:val="008130C0"/>
    <w:rsid w:val="00830C71"/>
    <w:rsid w:val="008720B9"/>
    <w:rsid w:val="00891B34"/>
    <w:rsid w:val="008A43CC"/>
    <w:rsid w:val="008E0295"/>
    <w:rsid w:val="008E6475"/>
    <w:rsid w:val="009147CA"/>
    <w:rsid w:val="009A26B5"/>
    <w:rsid w:val="009B5E4D"/>
    <w:rsid w:val="009D41AB"/>
    <w:rsid w:val="00A3182F"/>
    <w:rsid w:val="00A62300"/>
    <w:rsid w:val="00A70B84"/>
    <w:rsid w:val="00A95976"/>
    <w:rsid w:val="00AA48F7"/>
    <w:rsid w:val="00AF4A86"/>
    <w:rsid w:val="00B14F36"/>
    <w:rsid w:val="00B27FB0"/>
    <w:rsid w:val="00B47F4E"/>
    <w:rsid w:val="00B50DFC"/>
    <w:rsid w:val="00B901EF"/>
    <w:rsid w:val="00BB4975"/>
    <w:rsid w:val="00BC4D2C"/>
    <w:rsid w:val="00BC66FB"/>
    <w:rsid w:val="00BD741B"/>
    <w:rsid w:val="00C037D4"/>
    <w:rsid w:val="00C07707"/>
    <w:rsid w:val="00C156CB"/>
    <w:rsid w:val="00C364FA"/>
    <w:rsid w:val="00C53B33"/>
    <w:rsid w:val="00C57DFD"/>
    <w:rsid w:val="00C8416F"/>
    <w:rsid w:val="00C8521F"/>
    <w:rsid w:val="00C865A5"/>
    <w:rsid w:val="00C96CEA"/>
    <w:rsid w:val="00CA0451"/>
    <w:rsid w:val="00CA7225"/>
    <w:rsid w:val="00CB1C22"/>
    <w:rsid w:val="00CB6DD0"/>
    <w:rsid w:val="00CE1CA1"/>
    <w:rsid w:val="00D36AEE"/>
    <w:rsid w:val="00D73B12"/>
    <w:rsid w:val="00D957F2"/>
    <w:rsid w:val="00DC06D0"/>
    <w:rsid w:val="00DD3E70"/>
    <w:rsid w:val="00DD75CC"/>
    <w:rsid w:val="00DE5955"/>
    <w:rsid w:val="00E1518F"/>
    <w:rsid w:val="00E223BA"/>
    <w:rsid w:val="00EC596D"/>
    <w:rsid w:val="00EF4FC9"/>
    <w:rsid w:val="00F309BA"/>
    <w:rsid w:val="00F52E22"/>
    <w:rsid w:val="00F5301F"/>
    <w:rsid w:val="00F624F2"/>
    <w:rsid w:val="00F74F5E"/>
    <w:rsid w:val="00F934E9"/>
    <w:rsid w:val="00FC54CD"/>
    <w:rsid w:val="00FD1097"/>
    <w:rsid w:val="00FF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34D72"/>
  <w15:chartTrackingRefBased/>
  <w15:docId w15:val="{E984B6BA-49E9-4553-9FF3-1B9AA04C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A7C"/>
    <w:pPr>
      <w:tabs>
        <w:tab w:val="center" w:pos="4513"/>
        <w:tab w:val="right" w:pos="9026"/>
      </w:tabs>
    </w:pPr>
  </w:style>
  <w:style w:type="character" w:customStyle="1" w:styleId="HeaderChar">
    <w:name w:val="Header Char"/>
    <w:basedOn w:val="DefaultParagraphFont"/>
    <w:link w:val="Header"/>
    <w:rsid w:val="00115A7C"/>
    <w:rPr>
      <w:sz w:val="24"/>
      <w:szCs w:val="24"/>
      <w:lang w:eastAsia="en-US"/>
    </w:rPr>
  </w:style>
  <w:style w:type="paragraph" w:styleId="Footer">
    <w:name w:val="footer"/>
    <w:basedOn w:val="Normal"/>
    <w:link w:val="FooterChar"/>
    <w:rsid w:val="00115A7C"/>
    <w:pPr>
      <w:tabs>
        <w:tab w:val="center" w:pos="4513"/>
        <w:tab w:val="right" w:pos="9026"/>
      </w:tabs>
    </w:pPr>
  </w:style>
  <w:style w:type="character" w:customStyle="1" w:styleId="FooterChar">
    <w:name w:val="Footer Char"/>
    <w:basedOn w:val="DefaultParagraphFont"/>
    <w:link w:val="Footer"/>
    <w:rsid w:val="00115A7C"/>
    <w:rPr>
      <w:sz w:val="24"/>
      <w:szCs w:val="24"/>
      <w:lang w:eastAsia="en-US"/>
    </w:rPr>
  </w:style>
  <w:style w:type="table" w:styleId="TableGrid">
    <w:name w:val="Table Grid"/>
    <w:basedOn w:val="TableNormal"/>
    <w:rsid w:val="00F30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09BA"/>
    <w:rPr>
      <w:color w:val="666666"/>
    </w:rPr>
  </w:style>
  <w:style w:type="character" w:styleId="Hyperlink">
    <w:name w:val="Hyperlink"/>
    <w:basedOn w:val="DefaultParagraphFont"/>
    <w:rsid w:val="00F934E9"/>
    <w:rPr>
      <w:color w:val="0563C1" w:themeColor="hyperlink"/>
      <w:u w:val="single"/>
    </w:rPr>
  </w:style>
  <w:style w:type="character" w:styleId="UnresolvedMention">
    <w:name w:val="Unresolved Mention"/>
    <w:basedOn w:val="DefaultParagraphFont"/>
    <w:uiPriority w:val="99"/>
    <w:semiHidden/>
    <w:unhideWhenUsed/>
    <w:rsid w:val="00F9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use-of-reasonable-force-in-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nd-code-of-practice-0-to-2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behaviour-in-schools--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ealth-and-safety-advice-for-schools/responsibilities-and-duties-for-schools"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3.png@01DC33B6.A4534F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DFC841-2041-40D1-9F4E-96504E4DB4DF}"/>
      </w:docPartPr>
      <w:docPartBody>
        <w:p w:rsidR="00000000" w:rsidRDefault="003A0354">
          <w:r w:rsidRPr="00506F40">
            <w:rPr>
              <w:rStyle w:val="PlaceholderText"/>
            </w:rPr>
            <w:t>Click or tap here to enter text.</w:t>
          </w:r>
        </w:p>
      </w:docPartBody>
    </w:docPart>
    <w:docPart>
      <w:docPartPr>
        <w:name w:val="6B91EF502C7E4C2889FF544ADD5EEBB0"/>
        <w:category>
          <w:name w:val="General"/>
          <w:gallery w:val="placeholder"/>
        </w:category>
        <w:types>
          <w:type w:val="bbPlcHdr"/>
        </w:types>
        <w:behaviors>
          <w:behavior w:val="content"/>
        </w:behaviors>
        <w:guid w:val="{3EAF792C-EC2C-461F-838D-08EEE2E31864}"/>
      </w:docPartPr>
      <w:docPartBody>
        <w:p w:rsidR="00000000" w:rsidRDefault="003A0354" w:rsidP="003A0354">
          <w:pPr>
            <w:pStyle w:val="6B91EF502C7E4C2889FF544ADD5EEBB0"/>
          </w:pPr>
          <w:r w:rsidRPr="00506F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54"/>
    <w:rsid w:val="0018653D"/>
    <w:rsid w:val="003A0354"/>
    <w:rsid w:val="005D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354"/>
    <w:rPr>
      <w:color w:val="666666"/>
    </w:rPr>
  </w:style>
  <w:style w:type="paragraph" w:customStyle="1" w:styleId="6B91EF502C7E4C2889FF544ADD5EEBB0">
    <w:name w:val="6B91EF502C7E4C2889FF544ADD5EEBB0"/>
    <w:rsid w:val="003A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B95BCFB25841A6E46CBB57F80525" ma:contentTypeVersion="3" ma:contentTypeDescription="Create a new document." ma:contentTypeScope="" ma:versionID="e0615fbcc2b2acd3accc29ef6e6a0085">
  <xsd:schema xmlns:xsd="http://www.w3.org/2001/XMLSchema" xmlns:xs="http://www.w3.org/2001/XMLSchema" xmlns:p="http://schemas.microsoft.com/office/2006/metadata/properties" xmlns:ns2="90468cb5-3957-4d4c-ba1e-29b862cf6574" targetNamespace="http://schemas.microsoft.com/office/2006/metadata/properties" ma:root="true" ma:fieldsID="a5a9217b2293b3ce95d81ccf91910437" ns2:_="">
    <xsd:import namespace="90468cb5-3957-4d4c-ba1e-29b862cf65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68cb5-3957-4d4c-ba1e-29b862cf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8FD34-ED5B-47BF-BDD9-079ACF4E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68cb5-3957-4d4c-ba1e-29b862cf6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A579A-822A-4F5C-8AE1-4525BA7CA059}">
  <ds:schemaRefs>
    <ds:schemaRef ds:uri="http://schemas.microsoft.com/sharepoint/v3/contenttype/forms"/>
  </ds:schemaRefs>
</ds:datastoreItem>
</file>

<file path=customXml/itemProps3.xml><?xml version="1.0" encoding="utf-8"?>
<ds:datastoreItem xmlns:ds="http://schemas.openxmlformats.org/officeDocument/2006/customXml" ds:itemID="{F674528A-CA4C-4AFA-ADE7-F3EC5A8FB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653</Words>
  <Characters>3711</Characters>
  <Application>Microsoft Office Word</Application>
  <DocSecurity>0</DocSecurity>
  <Lines>185</Lines>
  <Paragraphs>128</Paragraphs>
  <ScaleCrop>false</ScaleCrop>
  <HeadingPairs>
    <vt:vector size="2" baseType="variant">
      <vt:variant>
        <vt:lpstr>Title</vt:lpstr>
      </vt:variant>
      <vt:variant>
        <vt:i4>1</vt:i4>
      </vt:variant>
    </vt:vector>
  </HeadingPairs>
  <TitlesOfParts>
    <vt:vector size="1" baseType="lpstr">
      <vt:lpstr>Southwark Junior School</vt:lpstr>
    </vt:vector>
  </TitlesOfParts>
  <Company>ncc</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Junior School</dc:title>
  <dc:subject/>
  <dc:creator>jrapha</dc:creator>
  <cp:keywords/>
  <cp:lastModifiedBy>Emma Bellaby</cp:lastModifiedBy>
  <cp:revision>52</cp:revision>
  <cp:lastPrinted>2016-01-28T09:38:00Z</cp:lastPrinted>
  <dcterms:created xsi:type="dcterms:W3CDTF">2025-12-02T14:55:00Z</dcterms:created>
  <dcterms:modified xsi:type="dcterms:W3CDTF">2025-12-02T15:45:00Z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0x010100C56EB95BCFB25841A6E46CBB57F80525</vt:lpwstr>
  </property>
</Properties>
</file>